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36D81" w14:textId="77777777" w:rsidR="00074642" w:rsidRDefault="00074642" w:rsidP="00074642">
      <w:bookmarkStart w:id="0" w:name="_GoBack"/>
      <w:bookmarkEnd w:id="0"/>
    </w:p>
    <w:p w14:paraId="782CDE07" w14:textId="77777777" w:rsidR="00074642" w:rsidRPr="00CD2989" w:rsidRDefault="00074642" w:rsidP="00074642">
      <w:pPr>
        <w:tabs>
          <w:tab w:val="left" w:pos="1890"/>
        </w:tabs>
        <w:ind w:left="72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D2989">
        <w:rPr>
          <w:rFonts w:asciiTheme="majorHAnsi" w:hAnsiTheme="majorHAnsi" w:cstheme="majorHAnsi"/>
          <w:b/>
          <w:color w:val="000000"/>
          <w:sz w:val="22"/>
          <w:szCs w:val="22"/>
        </w:rPr>
        <w:t>To:</w:t>
      </w:r>
    </w:p>
    <w:p w14:paraId="6C4EAF85" w14:textId="77777777" w:rsidR="00074642" w:rsidRPr="00CD2989" w:rsidRDefault="00074642" w:rsidP="00074642">
      <w:pPr>
        <w:tabs>
          <w:tab w:val="left" w:pos="189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21B0809F" w14:textId="77777777" w:rsidR="00074642" w:rsidRPr="00CD2989" w:rsidRDefault="00074642" w:rsidP="00074642">
      <w:pPr>
        <w:tabs>
          <w:tab w:val="left" w:pos="1890"/>
        </w:tabs>
        <w:ind w:left="72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D2989">
        <w:rPr>
          <w:rFonts w:asciiTheme="majorHAnsi" w:hAnsiTheme="majorHAnsi" w:cstheme="majorHAnsi"/>
          <w:b/>
          <w:color w:val="000000"/>
          <w:sz w:val="22"/>
          <w:szCs w:val="22"/>
        </w:rPr>
        <w:t>From:</w:t>
      </w:r>
    </w:p>
    <w:p w14:paraId="0B431E9E" w14:textId="77777777" w:rsidR="00074642" w:rsidRPr="00CD2989" w:rsidRDefault="00074642" w:rsidP="00074642">
      <w:pPr>
        <w:tabs>
          <w:tab w:val="left" w:pos="189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28FA587C" w14:textId="06DD38D1" w:rsidR="00074642" w:rsidRPr="00CD2989" w:rsidRDefault="00074642" w:rsidP="00074642">
      <w:pPr>
        <w:tabs>
          <w:tab w:val="left" w:pos="189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CD2989">
        <w:rPr>
          <w:rFonts w:asciiTheme="majorHAnsi" w:hAnsiTheme="majorHAnsi" w:cstheme="majorHAnsi"/>
          <w:b/>
          <w:color w:val="000000"/>
          <w:sz w:val="22"/>
          <w:szCs w:val="22"/>
        </w:rPr>
        <w:t>Re:</w:t>
      </w:r>
      <w:r w:rsidRPr="00CD2989">
        <w:rPr>
          <w:rFonts w:asciiTheme="majorHAnsi" w:hAnsiTheme="majorHAnsi" w:cstheme="majorHAnsi"/>
          <w:color w:val="000000"/>
          <w:sz w:val="22"/>
          <w:szCs w:val="22"/>
        </w:rPr>
        <w:t xml:space="preserve"> 2021 Virtual T</w:t>
      </w:r>
      <w:r w:rsidRPr="00CD2989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3</w:t>
      </w:r>
      <w:r w:rsidRPr="00CD2989">
        <w:rPr>
          <w:rFonts w:asciiTheme="majorHAnsi" w:hAnsiTheme="majorHAnsi" w:cstheme="majorHAnsi"/>
          <w:color w:val="000000"/>
          <w:sz w:val="22"/>
          <w:szCs w:val="22"/>
        </w:rPr>
        <w:t>IC professional learning conference</w:t>
      </w:r>
    </w:p>
    <w:p w14:paraId="272152A8" w14:textId="77777777" w:rsidR="00074642" w:rsidRPr="00CD2989" w:rsidRDefault="00074642" w:rsidP="00074642">
      <w:pPr>
        <w:tabs>
          <w:tab w:val="left" w:pos="189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446CC70E" w14:textId="77777777" w:rsidR="00074642" w:rsidRPr="00CD2989" w:rsidRDefault="00074642" w:rsidP="00074642">
      <w:pPr>
        <w:tabs>
          <w:tab w:val="left" w:pos="189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CD2989">
        <w:rPr>
          <w:rFonts w:asciiTheme="majorHAnsi" w:hAnsiTheme="majorHAnsi" w:cstheme="majorHAnsi"/>
          <w:color w:val="000000"/>
          <w:sz w:val="22"/>
          <w:szCs w:val="22"/>
        </w:rPr>
        <w:t xml:space="preserve">Hi </w:t>
      </w:r>
      <w:r w:rsidRPr="008C2B6A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[</w:t>
      </w:r>
      <w:r w:rsidRPr="00CD2989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insert first name</w:t>
      </w:r>
      <w:r w:rsidRPr="008C2B6A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]</w:t>
      </w:r>
      <w:r w:rsidRPr="00CD2989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14:paraId="1C1D3DA1" w14:textId="77777777" w:rsidR="00074642" w:rsidRPr="00CD2989" w:rsidRDefault="00074642" w:rsidP="00074642">
      <w:pPr>
        <w:tabs>
          <w:tab w:val="left" w:pos="189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28D1FF4A" w14:textId="3088ADE4" w:rsidR="00074642" w:rsidRPr="00CD2989" w:rsidRDefault="008C2B6A" w:rsidP="00074642">
      <w:pPr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8C2B6A">
        <w:rPr>
          <w:rFonts w:asciiTheme="majorHAnsi" w:hAnsiTheme="majorHAnsi" w:cstheme="majorHAnsi"/>
          <w:color w:val="000000"/>
          <w:sz w:val="22"/>
          <w:szCs w:val="22"/>
        </w:rPr>
        <w:t>I</w:t>
      </w:r>
      <w:r>
        <w:rPr>
          <w:rFonts w:asciiTheme="majorHAnsi" w:hAnsiTheme="majorHAnsi" w:cstheme="majorHAnsi"/>
          <w:color w:val="000000"/>
          <w:sz w:val="22"/>
          <w:szCs w:val="22"/>
        </w:rPr>
        <w:t>’</w:t>
      </w:r>
      <w:r w:rsidRPr="008C2B6A">
        <w:rPr>
          <w:rFonts w:asciiTheme="majorHAnsi" w:hAnsiTheme="majorHAnsi" w:cstheme="majorHAnsi"/>
          <w:color w:val="000000"/>
          <w:sz w:val="22"/>
          <w:szCs w:val="22"/>
        </w:rPr>
        <w:t xml:space="preserve">m writing </w:t>
      </w:r>
      <w:r w:rsidR="00074642" w:rsidRPr="00CD2989">
        <w:rPr>
          <w:rFonts w:asciiTheme="majorHAnsi" w:hAnsiTheme="majorHAnsi" w:cstheme="majorHAnsi"/>
          <w:color w:val="000000"/>
          <w:sz w:val="22"/>
          <w:szCs w:val="22"/>
        </w:rPr>
        <w:t>to get your approval to participate in a terrific educational opportunity. It’s</w:t>
      </w:r>
      <w:r w:rsidR="003211B6">
        <w:rPr>
          <w:rFonts w:asciiTheme="majorHAnsi" w:hAnsiTheme="majorHAnsi" w:cstheme="majorHAnsi"/>
          <w:color w:val="000000"/>
          <w:sz w:val="22"/>
          <w:szCs w:val="22"/>
        </w:rPr>
        <w:t xml:space="preserve"> the</w:t>
      </w:r>
      <w:r w:rsidR="00074642" w:rsidRPr="00CD298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10" w:history="1">
        <w:r w:rsidR="00074642" w:rsidRPr="00CD2989">
          <w:rPr>
            <w:rStyle w:val="Hyperlink"/>
            <w:rFonts w:asciiTheme="majorHAnsi" w:hAnsiTheme="majorHAnsi" w:cstheme="majorHAnsi"/>
            <w:sz w:val="22"/>
            <w:szCs w:val="22"/>
          </w:rPr>
          <w:t>2021 Virtual T</w:t>
        </w:r>
        <w:r w:rsidR="00074642" w:rsidRPr="00CD2989">
          <w:rPr>
            <w:rStyle w:val="Hyperlink"/>
            <w:rFonts w:asciiTheme="majorHAnsi" w:hAnsiTheme="majorHAnsi" w:cstheme="majorHAnsi"/>
            <w:sz w:val="22"/>
            <w:szCs w:val="22"/>
            <w:vertAlign w:val="superscript"/>
          </w:rPr>
          <w:t>3</w:t>
        </w:r>
        <w:r w:rsidR="00074642" w:rsidRPr="00CD2989">
          <w:rPr>
            <w:rStyle w:val="Hyperlink"/>
            <w:rFonts w:asciiTheme="majorHAnsi" w:hAnsiTheme="majorHAnsi" w:cstheme="majorHAnsi"/>
            <w:sz w:val="22"/>
            <w:szCs w:val="22"/>
          </w:rPr>
          <w:t>IC</w:t>
        </w:r>
      </w:hyperlink>
      <w:r w:rsidR="00074642" w:rsidRPr="00CD2989">
        <w:rPr>
          <w:rFonts w:asciiTheme="majorHAnsi" w:hAnsiTheme="majorHAnsi" w:cstheme="majorHAnsi"/>
          <w:sz w:val="22"/>
          <w:szCs w:val="22"/>
        </w:rPr>
        <w:t>, a professional learning conference f</w:t>
      </w:r>
      <w:r w:rsidR="00074642" w:rsidRPr="00CD2989">
        <w:rPr>
          <w:rFonts w:asciiTheme="majorHAnsi" w:hAnsiTheme="majorHAnsi" w:cstheme="majorHAnsi"/>
          <w:color w:val="000000"/>
          <w:sz w:val="22"/>
          <w:szCs w:val="22"/>
        </w:rPr>
        <w:t>or math, science and STEM educators taking place online over three Saturdays in February.</w:t>
      </w:r>
    </w:p>
    <w:p w14:paraId="1B3B7D65" w14:textId="77777777" w:rsidR="00074642" w:rsidRPr="00CD2989" w:rsidRDefault="00074642" w:rsidP="00074642">
      <w:pPr>
        <w:tabs>
          <w:tab w:val="left" w:pos="189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5446586B" w14:textId="36D742BF" w:rsidR="00074642" w:rsidRPr="00CD2989" w:rsidRDefault="008C2B6A" w:rsidP="00074642">
      <w:pPr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8C2B6A">
        <w:rPr>
          <w:rFonts w:asciiTheme="majorHAnsi" w:hAnsiTheme="majorHAnsi" w:cstheme="majorHAnsi"/>
          <w:color w:val="000000"/>
          <w:sz w:val="22"/>
          <w:szCs w:val="22"/>
        </w:rPr>
        <w:t>This is a chance to learn from teachers who will share strategies for using Texas Instruments (TI) technology to help students succeed, whether they are learning in</w:t>
      </w:r>
      <w:r w:rsidR="0053307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8C2B6A">
        <w:rPr>
          <w:rFonts w:asciiTheme="majorHAnsi" w:hAnsiTheme="majorHAnsi" w:cstheme="majorHAnsi"/>
          <w:color w:val="000000"/>
          <w:sz w:val="22"/>
          <w:szCs w:val="22"/>
        </w:rPr>
        <w:t>person or virtually. Generally, the conference offers the opportunity to:</w:t>
      </w:r>
    </w:p>
    <w:p w14:paraId="29BADAB6" w14:textId="77777777" w:rsidR="00074642" w:rsidRPr="00CD2989" w:rsidRDefault="00074642" w:rsidP="00074642">
      <w:pPr>
        <w:tabs>
          <w:tab w:val="left" w:pos="990"/>
        </w:tabs>
        <w:ind w:left="1080" w:hanging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006549CB" w14:textId="32DBFA29" w:rsidR="00074642" w:rsidRPr="00CD2989" w:rsidRDefault="00CD2989" w:rsidP="003211B6">
      <w:pPr>
        <w:pStyle w:val="ListParagraph"/>
        <w:numPr>
          <w:ilvl w:val="0"/>
          <w:numId w:val="17"/>
        </w:numPr>
        <w:tabs>
          <w:tab w:val="left" w:pos="990"/>
        </w:tabs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D2989">
        <w:rPr>
          <w:rFonts w:asciiTheme="majorHAnsi" w:hAnsiTheme="majorHAnsi" w:cstheme="majorHAnsi"/>
          <w:color w:val="000000"/>
          <w:sz w:val="22"/>
          <w:szCs w:val="22"/>
        </w:rPr>
        <w:t>Explore how to i</w:t>
      </w:r>
      <w:r w:rsidR="00074642" w:rsidRPr="00CD2989">
        <w:rPr>
          <w:rFonts w:asciiTheme="majorHAnsi" w:hAnsiTheme="majorHAnsi" w:cstheme="majorHAnsi"/>
          <w:color w:val="000000"/>
          <w:sz w:val="22"/>
          <w:szCs w:val="22"/>
        </w:rPr>
        <w:t xml:space="preserve">ntegrate </w:t>
      </w:r>
      <w:r w:rsidR="004C7F87">
        <w:rPr>
          <w:rFonts w:asciiTheme="majorHAnsi" w:hAnsiTheme="majorHAnsi" w:cstheme="majorHAnsi"/>
          <w:color w:val="000000"/>
          <w:sz w:val="22"/>
          <w:szCs w:val="22"/>
        </w:rPr>
        <w:t xml:space="preserve">our </w:t>
      </w:r>
      <w:r w:rsidR="00074642" w:rsidRPr="00CD2989">
        <w:rPr>
          <w:rFonts w:asciiTheme="majorHAnsi" w:hAnsiTheme="majorHAnsi" w:cstheme="majorHAnsi"/>
          <w:color w:val="000000"/>
          <w:sz w:val="22"/>
          <w:szCs w:val="22"/>
        </w:rPr>
        <w:t>TI technology into my teaching plan more effectively</w:t>
      </w:r>
    </w:p>
    <w:p w14:paraId="6DB3B127" w14:textId="3D007A84" w:rsidR="00074642" w:rsidRPr="00CD2989" w:rsidRDefault="00CD2989" w:rsidP="003211B6">
      <w:pPr>
        <w:pStyle w:val="ListParagraph"/>
        <w:numPr>
          <w:ilvl w:val="0"/>
          <w:numId w:val="17"/>
        </w:numPr>
        <w:tabs>
          <w:tab w:val="left" w:pos="990"/>
        </w:tabs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D2989">
        <w:rPr>
          <w:rFonts w:asciiTheme="majorHAnsi" w:hAnsiTheme="majorHAnsi" w:cstheme="majorHAnsi"/>
          <w:color w:val="000000"/>
          <w:sz w:val="22"/>
          <w:szCs w:val="22"/>
        </w:rPr>
        <w:t>Learn how to c</w:t>
      </w:r>
      <w:r w:rsidR="00074642" w:rsidRPr="00CD2989">
        <w:rPr>
          <w:rFonts w:asciiTheme="majorHAnsi" w:hAnsiTheme="majorHAnsi" w:cstheme="majorHAnsi"/>
          <w:color w:val="000000"/>
          <w:sz w:val="22"/>
          <w:szCs w:val="22"/>
        </w:rPr>
        <w:t xml:space="preserve">reate rich learning experiences that encourage all my students </w:t>
      </w:r>
      <w:r w:rsidR="003211B6">
        <w:rPr>
          <w:rFonts w:asciiTheme="majorHAnsi" w:hAnsiTheme="majorHAnsi" w:cstheme="majorHAnsi"/>
          <w:color w:val="000000"/>
          <w:sz w:val="22"/>
          <w:szCs w:val="22"/>
        </w:rPr>
        <w:t xml:space="preserve">to </w:t>
      </w:r>
      <w:r w:rsidR="00074642" w:rsidRPr="00CD2989">
        <w:rPr>
          <w:rFonts w:asciiTheme="majorHAnsi" w:hAnsiTheme="majorHAnsi" w:cstheme="majorHAnsi"/>
          <w:color w:val="000000"/>
          <w:sz w:val="22"/>
          <w:szCs w:val="22"/>
        </w:rPr>
        <w:t>develop</w:t>
      </w:r>
      <w:r w:rsidR="003211B6">
        <w:rPr>
          <w:rFonts w:asciiTheme="majorHAnsi" w:hAnsiTheme="majorHAnsi" w:cstheme="majorHAnsi"/>
          <w:color w:val="000000"/>
          <w:sz w:val="22"/>
          <w:szCs w:val="22"/>
        </w:rPr>
        <w:t xml:space="preserve"> critical </w:t>
      </w:r>
      <w:r w:rsidR="00074642" w:rsidRPr="00CD2989">
        <w:rPr>
          <w:rFonts w:asciiTheme="majorHAnsi" w:hAnsiTheme="majorHAnsi" w:cstheme="majorHAnsi"/>
          <w:color w:val="000000"/>
          <w:sz w:val="22"/>
          <w:szCs w:val="22"/>
        </w:rPr>
        <w:t>thinking and creative problem-solving skills</w:t>
      </w:r>
    </w:p>
    <w:p w14:paraId="176DBB21" w14:textId="5FDF84C2" w:rsidR="00CD2989" w:rsidRPr="00CD2989" w:rsidRDefault="00CD2989" w:rsidP="003211B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298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Gain access to lessons and activities </w:t>
      </w:r>
      <w:r w:rsidR="003211B6">
        <w:rPr>
          <w:rFonts w:asciiTheme="majorHAnsi" w:hAnsiTheme="majorHAnsi" w:cstheme="majorHAnsi"/>
          <w:color w:val="000000" w:themeColor="text1"/>
          <w:sz w:val="22"/>
          <w:szCs w:val="22"/>
        </w:rPr>
        <w:t>that are classroom ready</w:t>
      </w:r>
    </w:p>
    <w:p w14:paraId="7D3C9003" w14:textId="381230E2" w:rsidR="00CD2989" w:rsidRPr="003211B6" w:rsidRDefault="00CD2989" w:rsidP="003211B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2989">
        <w:rPr>
          <w:rFonts w:asciiTheme="majorHAnsi" w:hAnsiTheme="majorHAnsi" w:cstheme="majorHAnsi"/>
          <w:color w:val="000000" w:themeColor="text1"/>
          <w:sz w:val="22"/>
          <w:szCs w:val="22"/>
        </w:rPr>
        <w:t>Connect and collaborate with educators from across the globe</w:t>
      </w:r>
    </w:p>
    <w:p w14:paraId="21A025AC" w14:textId="77777777" w:rsidR="00074642" w:rsidRPr="00CD2989" w:rsidRDefault="00074642" w:rsidP="00074642">
      <w:pPr>
        <w:tabs>
          <w:tab w:val="left" w:pos="990"/>
        </w:tabs>
        <w:ind w:left="1080" w:hanging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17D1FEBE" w14:textId="1EDBB02B" w:rsidR="00074642" w:rsidRPr="00CD2989" w:rsidRDefault="00074642" w:rsidP="00074642">
      <w:pPr>
        <w:tabs>
          <w:tab w:val="left" w:pos="99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8C2B6A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[</w:t>
      </w:r>
      <w:r w:rsidRPr="00CD2989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Please feel free to use this list as</w:t>
      </w:r>
      <w:r w:rsidR="004C7F87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</w:t>
      </w:r>
      <w:r w:rsidRPr="00CD2989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is or modify it to include your specific professional </w:t>
      </w:r>
      <w:r w:rsidR="00CD2989" w:rsidRPr="00CD2989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learning</w:t>
      </w:r>
      <w:r w:rsidRPr="00CD2989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goals.</w:t>
      </w:r>
      <w:r w:rsidRPr="008C2B6A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]</w:t>
      </w:r>
    </w:p>
    <w:p w14:paraId="6E268EE5" w14:textId="77777777" w:rsidR="00074642" w:rsidRPr="00CD2989" w:rsidRDefault="00074642" w:rsidP="00074642">
      <w:pPr>
        <w:tabs>
          <w:tab w:val="left" w:pos="99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5844D928" w14:textId="1F8DA332" w:rsidR="00074642" w:rsidRPr="00CD2989" w:rsidRDefault="00074642" w:rsidP="00074642">
      <w:pPr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CD2989">
        <w:rPr>
          <w:rFonts w:asciiTheme="majorHAnsi" w:hAnsiTheme="majorHAnsi" w:cstheme="majorHAnsi"/>
          <w:color w:val="000000"/>
          <w:sz w:val="22"/>
          <w:szCs w:val="22"/>
        </w:rPr>
        <w:t xml:space="preserve">The program is available on the conference website </w:t>
      </w:r>
      <w:r w:rsidR="008C2B6A" w:rsidRPr="008C2B6A">
        <w:rPr>
          <w:rFonts w:asciiTheme="majorHAnsi" w:hAnsiTheme="majorHAnsi" w:cstheme="majorHAnsi"/>
          <w:color w:val="000000"/>
          <w:sz w:val="22"/>
          <w:szCs w:val="22"/>
        </w:rPr>
        <w:t xml:space="preserve">at </w:t>
      </w:r>
      <w:hyperlink r:id="rId11" w:history="1">
        <w:r w:rsidR="008C2B6A" w:rsidRPr="008C2B6A">
          <w:rPr>
            <w:rStyle w:val="Hyperlink"/>
            <w:rFonts w:asciiTheme="majorHAnsi" w:hAnsiTheme="majorHAnsi" w:cstheme="majorHAnsi"/>
            <w:sz w:val="22"/>
            <w:szCs w:val="22"/>
          </w:rPr>
          <w:t>education.ti.com/t3ic</w:t>
        </w:r>
      </w:hyperlink>
      <w:r w:rsidR="008C2B6A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644BB802" w14:textId="77777777" w:rsidR="00074642" w:rsidRPr="00CD2989" w:rsidRDefault="00074642" w:rsidP="00074642">
      <w:pPr>
        <w:tabs>
          <w:tab w:val="left" w:pos="99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6B7F407B" w14:textId="454212DE" w:rsidR="00074642" w:rsidRPr="00CD2989" w:rsidRDefault="008C2B6A" w:rsidP="00074642">
      <w:pPr>
        <w:tabs>
          <w:tab w:val="left" w:pos="99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8C2B6A">
        <w:rPr>
          <w:rFonts w:asciiTheme="majorHAnsi" w:hAnsiTheme="majorHAnsi" w:cstheme="majorHAnsi"/>
          <w:color w:val="000000"/>
          <w:sz w:val="22"/>
          <w:szCs w:val="22"/>
        </w:rPr>
        <w:t>Registration for the online conference is just $49. Special team pricing is available, which presents a great opportunity to raise the level of teaching within and across grades. Also, the content will be available on</w:t>
      </w:r>
      <w:r w:rsidR="004C7F8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8C2B6A">
        <w:rPr>
          <w:rFonts w:asciiTheme="majorHAnsi" w:hAnsiTheme="majorHAnsi" w:cstheme="majorHAnsi"/>
          <w:color w:val="000000"/>
          <w:sz w:val="22"/>
          <w:szCs w:val="22"/>
        </w:rPr>
        <w:t xml:space="preserve">demand until the end of May, which gives us the opportunity to </w:t>
      </w:r>
      <w:r w:rsidR="004C7F87">
        <w:rPr>
          <w:rFonts w:asciiTheme="majorHAnsi" w:hAnsiTheme="majorHAnsi" w:cstheme="majorHAnsi"/>
          <w:color w:val="000000"/>
          <w:sz w:val="22"/>
          <w:szCs w:val="22"/>
        </w:rPr>
        <w:t xml:space="preserve">watch </w:t>
      </w:r>
      <w:r w:rsidRPr="008C2B6A">
        <w:rPr>
          <w:rFonts w:asciiTheme="majorHAnsi" w:hAnsiTheme="majorHAnsi" w:cstheme="majorHAnsi"/>
          <w:color w:val="000000"/>
          <w:sz w:val="22"/>
          <w:szCs w:val="22"/>
        </w:rPr>
        <w:t>any sessions we miss during the conference dates.</w:t>
      </w:r>
    </w:p>
    <w:p w14:paraId="563C0E41" w14:textId="709A536C" w:rsidR="00074642" w:rsidRPr="00CD2989" w:rsidRDefault="00074642" w:rsidP="00074642">
      <w:pPr>
        <w:tabs>
          <w:tab w:val="left" w:pos="6910"/>
        </w:tabs>
        <w:ind w:left="720"/>
        <w:rPr>
          <w:rFonts w:asciiTheme="majorHAnsi" w:hAnsiTheme="majorHAnsi" w:cstheme="majorHAnsi"/>
          <w:color w:val="000000"/>
          <w:sz w:val="22"/>
          <w:szCs w:val="22"/>
          <w:shd w:val="clear" w:color="auto" w:fill="F8F8F8"/>
        </w:rPr>
      </w:pPr>
    </w:p>
    <w:p w14:paraId="18BB5340" w14:textId="77777777" w:rsidR="00074642" w:rsidRPr="00CD2989" w:rsidRDefault="00074642" w:rsidP="00074642">
      <w:pPr>
        <w:tabs>
          <w:tab w:val="left" w:pos="99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CD2989">
        <w:rPr>
          <w:rFonts w:asciiTheme="majorHAnsi" w:hAnsiTheme="majorHAnsi" w:cstheme="majorHAnsi"/>
          <w:color w:val="000000"/>
          <w:sz w:val="22"/>
          <w:szCs w:val="22"/>
        </w:rPr>
        <w:t>I hope to hear from you soon.</w:t>
      </w:r>
    </w:p>
    <w:p w14:paraId="657588A7" w14:textId="77777777" w:rsidR="00074642" w:rsidRPr="00CD2989" w:rsidRDefault="00074642" w:rsidP="00074642">
      <w:pPr>
        <w:tabs>
          <w:tab w:val="left" w:pos="990"/>
        </w:tabs>
        <w:ind w:left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690856AB" w14:textId="77777777" w:rsidR="00074642" w:rsidRPr="00CD2989" w:rsidRDefault="00074642" w:rsidP="00074642">
      <w:pPr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CD2989">
        <w:rPr>
          <w:rFonts w:asciiTheme="majorHAnsi" w:hAnsiTheme="majorHAnsi" w:cstheme="majorHAnsi"/>
          <w:color w:val="000000"/>
          <w:sz w:val="22"/>
          <w:szCs w:val="22"/>
        </w:rPr>
        <w:t>Sincerely,</w:t>
      </w:r>
      <w:r w:rsidRPr="00CD2989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8C2B6A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8F8F8"/>
        </w:rPr>
        <w:t>[</w:t>
      </w:r>
      <w:r w:rsidRPr="00CD2989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8F8F8"/>
        </w:rPr>
        <w:t>Your name</w:t>
      </w:r>
      <w:r w:rsidRPr="008C2B6A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8F8F8"/>
        </w:rPr>
        <w:t>]</w:t>
      </w:r>
    </w:p>
    <w:p w14:paraId="6C3AC77A" w14:textId="282D1FA3" w:rsidR="004D3FD3" w:rsidRPr="00CD2989" w:rsidRDefault="00774C6D" w:rsidP="00074642">
      <w:pPr>
        <w:rPr>
          <w:rFonts w:asciiTheme="majorHAnsi" w:hAnsiTheme="majorHAnsi" w:cstheme="majorHAnsi"/>
          <w:sz w:val="22"/>
          <w:szCs w:val="22"/>
        </w:rPr>
      </w:pPr>
      <w:r w:rsidRPr="00CD2989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4D3FD3" w:rsidRPr="00CD2989" w:rsidSect="004356DB">
      <w:headerReference w:type="default" r:id="rId12"/>
      <w:footerReference w:type="default" r:id="rId13"/>
      <w:pgSz w:w="12240" w:h="15840"/>
      <w:pgMar w:top="1845" w:right="994" w:bottom="1440" w:left="806" w:header="288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8C3AF" w14:textId="77777777" w:rsidR="001622CA" w:rsidRDefault="001622CA" w:rsidP="00E773FE">
      <w:r>
        <w:separator/>
      </w:r>
    </w:p>
  </w:endnote>
  <w:endnote w:type="continuationSeparator" w:id="0">
    <w:p w14:paraId="3FE09919" w14:textId="77777777" w:rsidR="001622CA" w:rsidRDefault="001622CA" w:rsidP="00E7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3" w:usb1="5000A1FF" w:usb2="00000000" w:usb3="00000000" w:csb0="000001BF" w:csb1="00000000"/>
  </w:font>
  <w:font w:name="HelveticaNeueLTStd-Roman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C140" w14:textId="77777777" w:rsidR="00EF2101" w:rsidRDefault="00926CD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E4669C" wp14:editId="5A4153C0">
          <wp:simplePos x="0" y="0"/>
          <wp:positionH relativeFrom="column">
            <wp:posOffset>-590550</wp:posOffset>
          </wp:positionH>
          <wp:positionV relativeFrom="page">
            <wp:posOffset>8680288</wp:posOffset>
          </wp:positionV>
          <wp:extent cx="7369810" cy="939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.5x11_portrait_blackba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80" r="5174" b="5176"/>
                  <a:stretch/>
                </pic:blipFill>
                <pic:spPr bwMode="auto">
                  <a:xfrm>
                    <a:off x="0" y="0"/>
                    <a:ext cx="7369810" cy="939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36C7DE" wp14:editId="2B9E3E55">
              <wp:simplePos x="0" y="0"/>
              <wp:positionH relativeFrom="column">
                <wp:posOffset>-522605</wp:posOffset>
              </wp:positionH>
              <wp:positionV relativeFrom="paragraph">
                <wp:posOffset>1298575</wp:posOffset>
              </wp:positionV>
              <wp:extent cx="3742055" cy="4064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205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9FC92" w14:textId="77777777" w:rsidR="00926CD3" w:rsidRPr="009C5BD1" w:rsidRDefault="00926CD3" w:rsidP="00926CD3">
                          <w:pPr>
                            <w:pStyle w:val="LegalDisclaimerCopy"/>
                            <w:spacing w:line="240" w:lineRule="auto"/>
                            <w:ind w:left="360"/>
                            <w:rPr>
                              <w:rFonts w:ascii="Arial" w:hAnsi="Arial"/>
                              <w:color w:val="000000" w:themeColor="text1"/>
                            </w:rPr>
                          </w:pPr>
                          <w:r w:rsidRPr="009C5BD1">
                            <w:rPr>
                              <w:rFonts w:ascii="Arial" w:hAnsi="Arial"/>
                              <w:color w:val="000000" w:themeColor="text1"/>
                            </w:rPr>
                            <w:t>The platform bar is a trademark of Texas Instruments.</w:t>
                          </w:r>
                        </w:p>
                        <w:p w14:paraId="0FEB6800" w14:textId="01215004" w:rsidR="00926CD3" w:rsidRPr="009C5BD1" w:rsidRDefault="00926CD3" w:rsidP="00926CD3">
                          <w:pPr>
                            <w:ind w:left="360"/>
                            <w:rPr>
                              <w:rFonts w:ascii="Arial" w:hAnsi="Arial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color w:val="000000" w:themeColor="text1"/>
                              <w:sz w:val="12"/>
                              <w:szCs w:val="12"/>
                            </w:rPr>
                            <w:t>CL2155</w:t>
                          </w:r>
                          <w:r w:rsidR="008C2B6A">
                            <w:rPr>
                              <w:rFonts w:ascii="Arial" w:hAnsi="Arial"/>
                              <w:color w:val="000000" w:themeColor="text1"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9C5BD1">
                            <w:rPr>
                              <w:rFonts w:ascii="Arial" w:hAnsi="Arial"/>
                              <w:color w:val="000000" w:themeColor="text1"/>
                              <w:sz w:val="12"/>
                              <w:szCs w:val="12"/>
                            </w:rPr>
                            <w:t>©20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sz w:val="12"/>
                              <w:szCs w:val="12"/>
                            </w:rPr>
                            <w:t>20</w:t>
                          </w:r>
                          <w:r w:rsidRPr="009C5BD1">
                            <w:rPr>
                              <w:rFonts w:ascii="Arial" w:hAnsi="Arial"/>
                              <w:color w:val="000000" w:themeColor="text1"/>
                              <w:sz w:val="12"/>
                              <w:szCs w:val="12"/>
                            </w:rPr>
                            <w:t xml:space="preserve"> Texas Instruments</w:t>
                          </w:r>
                        </w:p>
                        <w:p w14:paraId="55017E52" w14:textId="77777777" w:rsidR="00926CD3" w:rsidRDefault="00926CD3" w:rsidP="00926C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6C7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1.15pt;margin-top:102.25pt;width:294.6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" filled="f" stroked="f">
              <v:textbox>
                <w:txbxContent>
                  <w:p w14:paraId="70C9FC92" w14:textId="77777777" w:rsidR="00926CD3" w:rsidRPr="009C5BD1" w:rsidRDefault="00926CD3" w:rsidP="00926CD3">
                    <w:pPr>
                      <w:pStyle w:val="LegalDisclaimerCopy"/>
                      <w:spacing w:line="240" w:lineRule="auto"/>
                      <w:ind w:left="360"/>
                      <w:rPr>
                        <w:rFonts w:ascii="Arial" w:hAnsi="Arial"/>
                        <w:color w:val="000000" w:themeColor="text1"/>
                      </w:rPr>
                    </w:pPr>
                    <w:r w:rsidRPr="009C5BD1">
                      <w:rPr>
                        <w:rFonts w:ascii="Arial" w:hAnsi="Arial"/>
                        <w:color w:val="000000" w:themeColor="text1"/>
                      </w:rPr>
                      <w:t>The platform bar is a trademark of Texas Instruments.</w:t>
                    </w:r>
                  </w:p>
                  <w:p w14:paraId="0FEB6800" w14:textId="01215004" w:rsidR="00926CD3" w:rsidRPr="009C5BD1" w:rsidRDefault="00926CD3" w:rsidP="00926CD3">
                    <w:pPr>
                      <w:ind w:left="360"/>
                      <w:rPr>
                        <w:rFonts w:ascii="Arial" w:hAnsi="Arial"/>
                        <w:color w:val="000000" w:themeColor="text1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color w:val="000000" w:themeColor="text1"/>
                        <w:sz w:val="12"/>
                        <w:szCs w:val="12"/>
                      </w:rPr>
                      <w:t>CL2155</w:t>
                    </w:r>
                    <w:r w:rsidR="008C2B6A">
                      <w:rPr>
                        <w:rFonts w:ascii="Arial" w:hAnsi="Arial"/>
                        <w:color w:val="000000" w:themeColor="text1"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Arial" w:hAnsi="Arial"/>
                        <w:color w:val="000000" w:themeColor="text1"/>
                        <w:sz w:val="12"/>
                        <w:szCs w:val="12"/>
                      </w:rPr>
                      <w:t xml:space="preserve">  </w:t>
                    </w:r>
                    <w:r w:rsidRPr="009C5BD1">
                      <w:rPr>
                        <w:rFonts w:ascii="Arial" w:hAnsi="Arial"/>
                        <w:color w:val="000000" w:themeColor="text1"/>
                        <w:sz w:val="12"/>
                        <w:szCs w:val="12"/>
                      </w:rPr>
                      <w:t>©20</w:t>
                    </w:r>
                    <w:r>
                      <w:rPr>
                        <w:rFonts w:ascii="Arial" w:hAnsi="Arial"/>
                        <w:color w:val="000000" w:themeColor="text1"/>
                        <w:sz w:val="12"/>
                        <w:szCs w:val="12"/>
                      </w:rPr>
                      <w:t>20</w:t>
                    </w:r>
                    <w:r w:rsidRPr="009C5BD1">
                      <w:rPr>
                        <w:rFonts w:ascii="Arial" w:hAnsi="Arial"/>
                        <w:color w:val="000000" w:themeColor="text1"/>
                        <w:sz w:val="12"/>
                        <w:szCs w:val="12"/>
                      </w:rPr>
                      <w:t xml:space="preserve"> Texas Instruments</w:t>
                    </w:r>
                  </w:p>
                  <w:p w14:paraId="55017E52" w14:textId="77777777" w:rsidR="00926CD3" w:rsidRDefault="00926CD3" w:rsidP="00926CD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71341" w14:textId="77777777" w:rsidR="001622CA" w:rsidRDefault="001622CA" w:rsidP="00E773FE">
      <w:r>
        <w:separator/>
      </w:r>
    </w:p>
  </w:footnote>
  <w:footnote w:type="continuationSeparator" w:id="0">
    <w:p w14:paraId="69722FB9" w14:textId="77777777" w:rsidR="001622CA" w:rsidRDefault="001622CA" w:rsidP="00E7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64F0" w14:textId="77777777" w:rsidR="00EF2101" w:rsidRDefault="00EF2101" w:rsidP="00396A69">
    <w:pPr>
      <w:pStyle w:val="Header"/>
      <w:ind w:left="-180"/>
    </w:pPr>
    <w:r>
      <w:rPr>
        <w:noProof/>
      </w:rPr>
      <w:drawing>
        <wp:inline distT="0" distB="0" distL="0" distR="0" wp14:anchorId="2F873644" wp14:editId="466CF658">
          <wp:extent cx="6940296" cy="106032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3IC-ID_ConfType-Lockup_4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296" cy="1060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44F"/>
    <w:multiLevelType w:val="hybridMultilevel"/>
    <w:tmpl w:val="E5DA7BBE"/>
    <w:lvl w:ilvl="0" w:tplc="2DA0BD6E">
      <w:start w:val="1"/>
      <w:numFmt w:val="decimal"/>
      <w:lvlText w:val="%1."/>
      <w:lvlJc w:val="left"/>
      <w:pPr>
        <w:ind w:left="100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79033B"/>
    <w:multiLevelType w:val="hybridMultilevel"/>
    <w:tmpl w:val="3A8A5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77A71"/>
    <w:multiLevelType w:val="hybridMultilevel"/>
    <w:tmpl w:val="588086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BA3044"/>
    <w:multiLevelType w:val="hybridMultilevel"/>
    <w:tmpl w:val="9A7AA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15A2D"/>
    <w:multiLevelType w:val="hybridMultilevel"/>
    <w:tmpl w:val="CBDC6028"/>
    <w:lvl w:ilvl="0" w:tplc="7A00F872">
      <w:start w:val="1"/>
      <w:numFmt w:val="decimal"/>
      <w:lvlText w:val="%1."/>
      <w:lvlJc w:val="left"/>
      <w:pPr>
        <w:ind w:left="1000" w:hanging="4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FFC"/>
    <w:multiLevelType w:val="hybridMultilevel"/>
    <w:tmpl w:val="C4D6F488"/>
    <w:lvl w:ilvl="0" w:tplc="F1222EC2">
      <w:start w:val="1"/>
      <w:numFmt w:val="decimal"/>
      <w:lvlText w:val="%1."/>
      <w:lvlJc w:val="left"/>
      <w:pPr>
        <w:ind w:left="1000" w:hanging="4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43588E"/>
    <w:multiLevelType w:val="hybridMultilevel"/>
    <w:tmpl w:val="21BEF52E"/>
    <w:lvl w:ilvl="0" w:tplc="2DA0BD6E">
      <w:start w:val="1"/>
      <w:numFmt w:val="decimal"/>
      <w:lvlText w:val="%1."/>
      <w:lvlJc w:val="left"/>
      <w:pPr>
        <w:ind w:left="10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0435A"/>
    <w:multiLevelType w:val="hybridMultilevel"/>
    <w:tmpl w:val="8EC239D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6765C31"/>
    <w:multiLevelType w:val="hybridMultilevel"/>
    <w:tmpl w:val="28BAB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DD5BE8"/>
    <w:multiLevelType w:val="hybridMultilevel"/>
    <w:tmpl w:val="58CC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275B9"/>
    <w:multiLevelType w:val="hybridMultilevel"/>
    <w:tmpl w:val="1702E602"/>
    <w:lvl w:ilvl="0" w:tplc="2DA0BD6E">
      <w:start w:val="1"/>
      <w:numFmt w:val="decimal"/>
      <w:lvlText w:val="%1."/>
      <w:lvlJc w:val="left"/>
      <w:pPr>
        <w:ind w:left="10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245"/>
    <w:multiLevelType w:val="hybridMultilevel"/>
    <w:tmpl w:val="263A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7506D"/>
    <w:multiLevelType w:val="hybridMultilevel"/>
    <w:tmpl w:val="ABBC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32EFD"/>
    <w:multiLevelType w:val="multilevel"/>
    <w:tmpl w:val="A77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D39E3"/>
    <w:multiLevelType w:val="hybridMultilevel"/>
    <w:tmpl w:val="F15AA6A0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84C7842"/>
    <w:multiLevelType w:val="hybridMultilevel"/>
    <w:tmpl w:val="22465F20"/>
    <w:lvl w:ilvl="0" w:tplc="F1222EC2">
      <w:start w:val="1"/>
      <w:numFmt w:val="decimal"/>
      <w:lvlText w:val="%1."/>
      <w:lvlJc w:val="left"/>
      <w:pPr>
        <w:ind w:left="1000" w:hanging="460"/>
      </w:pPr>
      <w:rPr>
        <w:rFonts w:hint="default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A5511EA"/>
    <w:multiLevelType w:val="hybridMultilevel"/>
    <w:tmpl w:val="BF3CEB80"/>
    <w:lvl w:ilvl="0" w:tplc="F1222EC2">
      <w:start w:val="1"/>
      <w:numFmt w:val="decimal"/>
      <w:lvlText w:val="%1."/>
      <w:lvlJc w:val="left"/>
      <w:pPr>
        <w:ind w:left="1000" w:hanging="460"/>
      </w:pPr>
      <w:rPr>
        <w:rFonts w:hint="default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6"/>
  </w:num>
  <w:num w:numId="9">
    <w:abstractNumId w:val="1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69"/>
    <w:rsid w:val="00034618"/>
    <w:rsid w:val="00072233"/>
    <w:rsid w:val="00074642"/>
    <w:rsid w:val="00091D6E"/>
    <w:rsid w:val="00156050"/>
    <w:rsid w:val="001622CA"/>
    <w:rsid w:val="00176503"/>
    <w:rsid w:val="00185041"/>
    <w:rsid w:val="00186863"/>
    <w:rsid w:val="00201EC1"/>
    <w:rsid w:val="00225F6C"/>
    <w:rsid w:val="002D023E"/>
    <w:rsid w:val="002D1267"/>
    <w:rsid w:val="002F1B20"/>
    <w:rsid w:val="00303315"/>
    <w:rsid w:val="003211B6"/>
    <w:rsid w:val="003217B5"/>
    <w:rsid w:val="00381924"/>
    <w:rsid w:val="00396A69"/>
    <w:rsid w:val="003B166C"/>
    <w:rsid w:val="003B3B81"/>
    <w:rsid w:val="003B40C2"/>
    <w:rsid w:val="003B48B4"/>
    <w:rsid w:val="003D5CBA"/>
    <w:rsid w:val="00410E46"/>
    <w:rsid w:val="004247C1"/>
    <w:rsid w:val="004339EB"/>
    <w:rsid w:val="004356DB"/>
    <w:rsid w:val="004540F2"/>
    <w:rsid w:val="00457162"/>
    <w:rsid w:val="004C7F87"/>
    <w:rsid w:val="004D3167"/>
    <w:rsid w:val="004D3FD3"/>
    <w:rsid w:val="004E2F77"/>
    <w:rsid w:val="00500F4C"/>
    <w:rsid w:val="00516B0F"/>
    <w:rsid w:val="00521390"/>
    <w:rsid w:val="0053307B"/>
    <w:rsid w:val="00540924"/>
    <w:rsid w:val="00563776"/>
    <w:rsid w:val="0057648B"/>
    <w:rsid w:val="005B50BF"/>
    <w:rsid w:val="005C7ED8"/>
    <w:rsid w:val="006660DF"/>
    <w:rsid w:val="006C273A"/>
    <w:rsid w:val="006F3236"/>
    <w:rsid w:val="00705D94"/>
    <w:rsid w:val="007078D5"/>
    <w:rsid w:val="00743003"/>
    <w:rsid w:val="00743070"/>
    <w:rsid w:val="00745B0A"/>
    <w:rsid w:val="00757DD9"/>
    <w:rsid w:val="00774C6D"/>
    <w:rsid w:val="00774FCB"/>
    <w:rsid w:val="007B70C3"/>
    <w:rsid w:val="007D4539"/>
    <w:rsid w:val="008C2B6A"/>
    <w:rsid w:val="008E73FA"/>
    <w:rsid w:val="008F5F23"/>
    <w:rsid w:val="0091437C"/>
    <w:rsid w:val="00926CD3"/>
    <w:rsid w:val="00980892"/>
    <w:rsid w:val="00982D0B"/>
    <w:rsid w:val="009B3117"/>
    <w:rsid w:val="009D5B67"/>
    <w:rsid w:val="00A23599"/>
    <w:rsid w:val="00A45A50"/>
    <w:rsid w:val="00A87AC7"/>
    <w:rsid w:val="00AD0484"/>
    <w:rsid w:val="00AE2100"/>
    <w:rsid w:val="00AF53F6"/>
    <w:rsid w:val="00B363F0"/>
    <w:rsid w:val="00B4439E"/>
    <w:rsid w:val="00B56358"/>
    <w:rsid w:val="00B6447D"/>
    <w:rsid w:val="00B758BE"/>
    <w:rsid w:val="00B764DF"/>
    <w:rsid w:val="00BD6A7F"/>
    <w:rsid w:val="00C43F1C"/>
    <w:rsid w:val="00C96A16"/>
    <w:rsid w:val="00CB3603"/>
    <w:rsid w:val="00CD2989"/>
    <w:rsid w:val="00CE533A"/>
    <w:rsid w:val="00D20017"/>
    <w:rsid w:val="00D758B3"/>
    <w:rsid w:val="00D87120"/>
    <w:rsid w:val="00E233B2"/>
    <w:rsid w:val="00E773FE"/>
    <w:rsid w:val="00EA45F8"/>
    <w:rsid w:val="00EF2101"/>
    <w:rsid w:val="00F326E7"/>
    <w:rsid w:val="00F763F7"/>
    <w:rsid w:val="00F919B9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582B52"/>
  <w14:defaultImageDpi w14:val="300"/>
  <w15:docId w15:val="{8CDB225C-31CF-420B-85F2-5CF96841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0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FE"/>
  </w:style>
  <w:style w:type="paragraph" w:styleId="Footer">
    <w:name w:val="footer"/>
    <w:basedOn w:val="Normal"/>
    <w:link w:val="FooterChar"/>
    <w:uiPriority w:val="99"/>
    <w:unhideWhenUsed/>
    <w:rsid w:val="00E77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FE"/>
  </w:style>
  <w:style w:type="paragraph" w:styleId="BalloonText">
    <w:name w:val="Balloon Text"/>
    <w:basedOn w:val="Normal"/>
    <w:link w:val="BalloonTextChar"/>
    <w:uiPriority w:val="99"/>
    <w:semiHidden/>
    <w:unhideWhenUsed/>
    <w:rsid w:val="00E77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924"/>
    <w:pPr>
      <w:ind w:left="720"/>
      <w:contextualSpacing/>
    </w:pPr>
  </w:style>
  <w:style w:type="paragraph" w:customStyle="1" w:styleId="LegalDisclaimerCopy">
    <w:name w:val="Legal/Disclaimer Copy"/>
    <w:basedOn w:val="Normal"/>
    <w:uiPriority w:val="99"/>
    <w:rsid w:val="002D023E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HelveticaNeueLTStd-Roman" w:eastAsiaTheme="minorEastAsia" w:hAnsi="HelveticaNeueLTStd-Roman" w:cs="HelveticaNeueLTStd-Roman"/>
      <w:color w:val="000000"/>
      <w:sz w:val="12"/>
      <w:szCs w:val="1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96A6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540F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A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64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ducation.ti.com/t3i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education.ti.com/t3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35308F0815D40906A19DD79DE0AD3" ma:contentTypeVersion="1" ma:contentTypeDescription="Create a new document." ma:contentTypeScope="" ma:versionID="3b4823e4ca11a1b22e27c838098ff6c1">
  <xsd:schema xmlns:xsd="http://www.w3.org/2001/XMLSchema" xmlns:xs="http://www.w3.org/2001/XMLSchema" xmlns:p="http://schemas.microsoft.com/office/2006/metadata/properties" xmlns:ns2="38d62780-237d-4e3b-8412-4a1ffbc0bc3b" targetNamespace="http://schemas.microsoft.com/office/2006/metadata/properties" ma:root="true" ma:fieldsID="7ffb65cbb2a750f3a934fcd1ec42e264" ns2:_="">
    <xsd:import namespace="38d62780-237d-4e3b-8412-4a1ffbc0bc3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2780-237d-4e3b-8412-4a1ffbc0bc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248A7-131B-481A-90A8-2C23F551A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62780-237d-4e3b-8412-4a1ffbc0b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D1DA6-BE62-42A2-8102-72FF65EA1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77295-54B5-43E6-8471-9C9E848D9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Amanda</dc:creator>
  <cp:lastModifiedBy>McKay, John</cp:lastModifiedBy>
  <cp:revision>2</cp:revision>
  <cp:lastPrinted>2020-09-10T21:34:00Z</cp:lastPrinted>
  <dcterms:created xsi:type="dcterms:W3CDTF">2020-11-19T16:34:00Z</dcterms:created>
  <dcterms:modified xsi:type="dcterms:W3CDTF">2020-11-19T16:34:00Z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0x01010038935308F0815D40906A19DD79DE0AD3</vt:lpwstr>
  </property>
</Properties>
</file>