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348D8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7447A9" w:rsidP="00E72541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pic </w:t>
            </w:r>
            <w:r w:rsidR="00E72541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 w:rsidR="000A3CDE">
              <w:rPr>
                <w:rFonts w:ascii="Arial" w:hAnsi="Arial" w:cs="Arial"/>
                <w:b/>
                <w:color w:val="FFFFFF"/>
                <w:sz w:val="20"/>
                <w:szCs w:val="20"/>
              </w:rPr>
              <w:t>: 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E348D8" w:rsidP="00E72541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Distribution Tables</w:t>
            </w:r>
          </w:p>
        </w:tc>
      </w:tr>
      <w:tr w:rsidR="00450551" w:rsidRPr="00A4348D" w:rsidTr="00E348D8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348D8">
        <w:trPr>
          <w:trHeight w:val="260"/>
        </w:trPr>
        <w:tc>
          <w:tcPr>
            <w:tcW w:w="8118" w:type="dxa"/>
            <w:gridSpan w:val="2"/>
          </w:tcPr>
          <w:p w:rsidR="009C0AB1" w:rsidRPr="00226446" w:rsidRDefault="00E348D8" w:rsidP="00226446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Fifty seniors were asked to give their South Carolina college acceptances for a study.  The results are listed in the table below.</w:t>
            </w:r>
          </w:p>
        </w:tc>
        <w:tc>
          <w:tcPr>
            <w:tcW w:w="2898" w:type="dxa"/>
          </w:tcPr>
          <w:p w:rsidR="00C054A8" w:rsidRPr="00450551" w:rsidRDefault="00C054A8" w:rsidP="00226446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90E5B" w:rsidRPr="00A4348D" w:rsidTr="00E348D8">
        <w:trPr>
          <w:trHeight w:val="260"/>
        </w:trPr>
        <w:tc>
          <w:tcPr>
            <w:tcW w:w="11016" w:type="dxa"/>
            <w:gridSpan w:val="3"/>
          </w:tcPr>
          <w:tbl>
            <w:tblPr>
              <w:tblStyle w:val="TableGrid"/>
              <w:tblW w:w="0" w:type="auto"/>
              <w:tblInd w:w="34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2316"/>
              <w:gridCol w:w="2316"/>
              <w:gridCol w:w="2316"/>
              <w:gridCol w:w="2317"/>
            </w:tblGrid>
            <w:tr w:rsidR="00E348D8" w:rsidTr="00E348D8">
              <w:trPr>
                <w:trHeight w:val="531"/>
              </w:trPr>
              <w:tc>
                <w:tcPr>
                  <w:tcW w:w="1183" w:type="dxa"/>
                </w:tcPr>
                <w:p w:rsidR="00E348D8" w:rsidRPr="00790E5B" w:rsidRDefault="00E348D8" w:rsidP="00226446">
                  <w:pPr>
                    <w:pStyle w:val="ColorfulList-Accent11"/>
                    <w:spacing w:before="120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16" w:type="dxa"/>
                  <w:vAlign w:val="center"/>
                </w:tcPr>
                <w:p w:rsidR="00E348D8" w:rsidRP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348D8">
                    <w:rPr>
                      <w:rFonts w:ascii="Arial" w:hAnsi="Arial" w:cs="Arial"/>
                      <w:b/>
                    </w:rPr>
                    <w:t>USC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P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348D8">
                    <w:rPr>
                      <w:rFonts w:ascii="Arial" w:hAnsi="Arial" w:cs="Arial"/>
                      <w:b/>
                    </w:rPr>
                    <w:t>Clemson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P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348D8">
                    <w:rPr>
                      <w:rFonts w:ascii="Arial" w:hAnsi="Arial" w:cs="Arial"/>
                      <w:b/>
                    </w:rPr>
                    <w:t>Furman</w:t>
                  </w:r>
                </w:p>
              </w:tc>
              <w:tc>
                <w:tcPr>
                  <w:tcW w:w="2317" w:type="dxa"/>
                  <w:vAlign w:val="center"/>
                </w:tcPr>
                <w:p w:rsidR="00E348D8" w:rsidRP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E348D8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  <w:tr w:rsidR="00E348D8" w:rsidTr="00E348D8">
              <w:trPr>
                <w:trHeight w:val="531"/>
              </w:trPr>
              <w:tc>
                <w:tcPr>
                  <w:tcW w:w="1183" w:type="dxa"/>
                </w:tcPr>
                <w:p w:rsidR="00E348D8" w:rsidRPr="00790E5B" w:rsidRDefault="00E348D8" w:rsidP="00E348D8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Boys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317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E348D8" w:rsidTr="00E348D8">
              <w:trPr>
                <w:trHeight w:val="531"/>
              </w:trPr>
              <w:tc>
                <w:tcPr>
                  <w:tcW w:w="1183" w:type="dxa"/>
                </w:tcPr>
                <w:p w:rsidR="00E348D8" w:rsidRDefault="00E348D8" w:rsidP="00E348D8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Girls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317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</w:tr>
            <w:tr w:rsidR="00E348D8" w:rsidTr="00E348D8">
              <w:trPr>
                <w:trHeight w:val="531"/>
              </w:trPr>
              <w:tc>
                <w:tcPr>
                  <w:tcW w:w="1183" w:type="dxa"/>
                </w:tcPr>
                <w:p w:rsidR="00E348D8" w:rsidRDefault="00E348D8" w:rsidP="00E348D8">
                  <w:pPr>
                    <w:pStyle w:val="ColorfulList-Accent11"/>
                    <w:spacing w:before="120" w:after="240"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2316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317" w:type="dxa"/>
                  <w:vAlign w:val="center"/>
                </w:tcPr>
                <w:p w:rsidR="00E348D8" w:rsidRDefault="00E348D8" w:rsidP="00E348D8">
                  <w:pPr>
                    <w:pStyle w:val="ColorfulList-Accent11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</w:tr>
          </w:tbl>
          <w:p w:rsidR="00226446" w:rsidRDefault="00226446" w:rsidP="00226446">
            <w:pPr>
              <w:pStyle w:val="ColorfulList-Accent11"/>
              <w:tabs>
                <w:tab w:val="left" w:pos="8455"/>
              </w:tabs>
              <w:spacing w:before="120" w:after="240" w:line="280" w:lineRule="atLeast"/>
              <w:rPr>
                <w:rFonts w:ascii="Arial" w:hAnsi="Arial" w:cs="Arial"/>
              </w:rPr>
            </w:pPr>
          </w:p>
        </w:tc>
      </w:tr>
      <w:tr w:rsidR="00C22F9B" w:rsidRPr="00A4348D" w:rsidTr="00E348D8">
        <w:trPr>
          <w:trHeight w:val="260"/>
        </w:trPr>
        <w:tc>
          <w:tcPr>
            <w:tcW w:w="8118" w:type="dxa"/>
            <w:gridSpan w:val="2"/>
          </w:tcPr>
          <w:p w:rsidR="00711DAB" w:rsidRPr="00226446" w:rsidRDefault="00E348D8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girl is chosen at random.</w:t>
            </w:r>
          </w:p>
          <w:p w:rsidR="00226446" w:rsidRDefault="00226446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the </w:t>
            </w:r>
            <w:r w:rsidR="00E348D8">
              <w:rPr>
                <w:rFonts w:ascii="Arial" w:hAnsi="Arial" w:cs="Arial"/>
                <w:sz w:val="24"/>
                <w:szCs w:val="24"/>
              </w:rPr>
              <w:t>number of girls who were accepted to Clemson.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226446" w:rsidRDefault="00E348D8" w:rsidP="00226446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probability that the girl was accepted to Furman.</w:t>
            </w:r>
            <w:r w:rsidR="00226446">
              <w:rPr>
                <w:rFonts w:ascii="Arial" w:hAnsi="Arial" w:cs="Arial"/>
                <w:sz w:val="24"/>
                <w:szCs w:val="24"/>
              </w:rPr>
              <w:br/>
            </w:r>
          </w:p>
          <w:p w:rsidR="006C7397" w:rsidRPr="00E348D8" w:rsidRDefault="00E348D8" w:rsidP="00E348D8">
            <w:pPr>
              <w:pStyle w:val="ListParagraph"/>
              <w:numPr>
                <w:ilvl w:val="0"/>
                <w:numId w:val="44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boys are selected at random.  Calculate the probability that one boy got accepted to USC and the other to Clemson.</w:t>
            </w:r>
            <w:r w:rsidR="006C7397" w:rsidRPr="00E348D8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141B96" w:rsidRPr="00FB5B5A" w:rsidRDefault="003B2AAF" w:rsidP="00FB5B5A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97225E" w:rsidRDefault="003B2AAF" w:rsidP="006C7397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29</m:t>
                  </m:r>
                </m:den>
              </m:f>
            </m:oMath>
            <w:r w:rsidR="0097225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3B2AAF" w:rsidRDefault="003B2AAF" w:rsidP="003B2AAF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</w:rPr>
                        <m:t>21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</w:rPr>
                    <m:t>*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 w:cs="Arial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</w:rPr>
                        <m:t>21</m:t>
                      </m:r>
                    </m:den>
                  </m:f>
                  <m:r>
                    <w:rPr>
                      <w:rFonts w:ascii="Cambria Math" w:eastAsia="Times New Roman" w:hAnsi="Cambria Math" w:cs="Arial"/>
                    </w:rPr>
                    <m:t>*</m:t>
                  </m:r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</w:rPr>
                        <m:t>21</m:t>
                      </m:r>
                    </m:den>
                  </m:f>
                </m:e>
              </m:d>
            </m:oMath>
            <w:r>
              <w:rPr>
                <w:rFonts w:ascii="Arial" w:eastAsia="Times New Roman" w:hAnsi="Arial" w:cs="Arial"/>
              </w:rPr>
              <w:br/>
            </w:r>
          </w:p>
          <w:p w:rsidR="003B2AAF" w:rsidRDefault="003B2AAF" w:rsidP="003B2AAF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B2AAF" w:rsidRPr="003B2AAF" w:rsidRDefault="003B2AAF" w:rsidP="003B2AAF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or </w:t>
            </w:r>
            <m:oMath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0.285714</m:t>
              </m:r>
            </m:oMath>
          </w:p>
        </w:tc>
        <w:tc>
          <w:tcPr>
            <w:tcW w:w="2898" w:type="dxa"/>
          </w:tcPr>
          <w:p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944F9" w:rsidRDefault="006C7397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mark)</w:t>
            </w:r>
          </w:p>
          <w:p w:rsidR="006C7397" w:rsidRDefault="006C7397" w:rsidP="00C944F9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B2AA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3B2AA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B2AAF" w:rsidRDefault="006C7397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B2AA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mark</w:t>
            </w:r>
            <w:r w:rsidR="003B2AAF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3B2AAF" w:rsidRDefault="003B2AAF" w:rsidP="006C7397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  <w:p w:rsidR="00AD573F" w:rsidRDefault="006C7397" w:rsidP="003B2AA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52D56">
              <w:rPr>
                <w:rFonts w:ascii="Arial" w:hAnsi="Arial" w:cs="Arial"/>
                <w:sz w:val="24"/>
                <w:szCs w:val="24"/>
              </w:rPr>
              <w:t>(A1)</w:t>
            </w:r>
            <w:r w:rsidR="00A52D56">
              <w:rPr>
                <w:rFonts w:ascii="Arial" w:hAnsi="Arial" w:cs="Arial"/>
                <w:sz w:val="24"/>
                <w:szCs w:val="24"/>
              </w:rPr>
              <w:br/>
            </w:r>
            <w:r w:rsidR="003B2AAF">
              <w:rPr>
                <w:rFonts w:ascii="Arial" w:hAnsi="Arial" w:cs="Arial"/>
                <w:sz w:val="24"/>
                <w:szCs w:val="24"/>
              </w:rPr>
              <w:br/>
            </w:r>
            <w:r w:rsidR="00A52D56">
              <w:rPr>
                <w:rFonts w:ascii="Arial" w:hAnsi="Arial" w:cs="Arial"/>
                <w:sz w:val="24"/>
                <w:szCs w:val="24"/>
              </w:rPr>
              <w:t>(A1)</w:t>
            </w:r>
            <w:r w:rsidR="003B2AAF">
              <w:rPr>
                <w:rFonts w:ascii="Arial" w:hAnsi="Arial" w:cs="Arial"/>
                <w:sz w:val="24"/>
                <w:szCs w:val="24"/>
              </w:rPr>
              <w:t xml:space="preserve"> for the numerator</w:t>
            </w:r>
            <w:r w:rsidR="003B2AAF">
              <w:rPr>
                <w:rFonts w:ascii="Arial" w:hAnsi="Arial" w:cs="Arial"/>
                <w:sz w:val="24"/>
                <w:szCs w:val="24"/>
              </w:rPr>
              <w:br/>
              <w:t>(A1) for the denominator</w:t>
            </w:r>
            <w:r w:rsidR="0097225E">
              <w:rPr>
                <w:rFonts w:ascii="Arial" w:hAnsi="Arial" w:cs="Arial"/>
                <w:sz w:val="24"/>
                <w:szCs w:val="24"/>
              </w:rPr>
              <w:br/>
            </w:r>
          </w:p>
          <w:p w:rsidR="0097225E" w:rsidRPr="00C22F9B" w:rsidRDefault="0097225E" w:rsidP="003B2AAF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3B2AAF">
              <w:rPr>
                <w:rFonts w:ascii="Arial" w:hAnsi="Arial" w:cs="Arial"/>
                <w:sz w:val="24"/>
                <w:szCs w:val="24"/>
              </w:rPr>
              <w:t xml:space="preserve"> for the product of the correct probabilities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B2AAF">
              <w:rPr>
                <w:rFonts w:ascii="Arial" w:hAnsi="Arial" w:cs="Arial"/>
                <w:sz w:val="24"/>
                <w:szCs w:val="24"/>
              </w:rPr>
              <w:t>(M1) for the sum of the two products or doubling one product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97225E" w:rsidRPr="00A4348D" w:rsidTr="00E348D8">
        <w:trPr>
          <w:trHeight w:val="260"/>
        </w:trPr>
        <w:tc>
          <w:tcPr>
            <w:tcW w:w="8118" w:type="dxa"/>
            <w:gridSpan w:val="2"/>
          </w:tcPr>
          <w:p w:rsidR="0097225E" w:rsidRPr="00226446" w:rsidRDefault="0097225E" w:rsidP="0097225E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97225E" w:rsidRPr="00C22F9B" w:rsidRDefault="0097225E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46" w:rsidRDefault="00156246" w:rsidP="001D66AC">
      <w:pPr>
        <w:spacing w:after="0" w:line="240" w:lineRule="auto"/>
      </w:pPr>
      <w:r>
        <w:separator/>
      </w:r>
    </w:p>
  </w:endnote>
  <w:endnote w:type="continuationSeparator" w:id="0">
    <w:p w:rsidR="00156246" w:rsidRDefault="00156246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B2AAF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46" w:rsidRDefault="00156246" w:rsidP="001D66AC">
      <w:pPr>
        <w:spacing w:after="0" w:line="240" w:lineRule="auto"/>
      </w:pPr>
      <w:r>
        <w:separator/>
      </w:r>
    </w:p>
  </w:footnote>
  <w:footnote w:type="continuationSeparator" w:id="0">
    <w:p w:rsidR="00156246" w:rsidRDefault="00156246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1F9D35C" wp14:editId="382E362E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E348D8">
      <w:rPr>
        <w:rFonts w:ascii="Arial" w:hAnsi="Arial" w:cs="Arial"/>
        <w:b/>
        <w:sz w:val="28"/>
        <w:szCs w:val="28"/>
      </w:rPr>
      <w:t>It’s a Two Way Street/Two Way Table</w:t>
    </w:r>
    <w:r w:rsidR="003B2AAF">
      <w:rPr>
        <w:rFonts w:ascii="Arial" w:hAnsi="Arial" w:cs="Arial"/>
        <w:b/>
        <w:sz w:val="28"/>
        <w:szCs w:val="28"/>
      </w:rPr>
      <w:t>s</w:t>
    </w:r>
    <w:r w:rsidR="00E348D8">
      <w:rPr>
        <w:rFonts w:ascii="Arial" w:hAnsi="Arial" w:cs="Arial"/>
        <w:b/>
        <w:sz w:val="28"/>
        <w:szCs w:val="28"/>
      </w:rPr>
      <w:t xml:space="preserve"> and Assoc.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83667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4F66AF"/>
    <w:multiLevelType w:val="hybridMultilevel"/>
    <w:tmpl w:val="9C6EB4F0"/>
    <w:lvl w:ilvl="0" w:tplc="ABC06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8">
    <w:nsid w:val="60D64E42"/>
    <w:multiLevelType w:val="hybridMultilevel"/>
    <w:tmpl w:val="E2F21FB8"/>
    <w:lvl w:ilvl="0" w:tplc="15E4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26D0CBE"/>
    <w:multiLevelType w:val="hybridMultilevel"/>
    <w:tmpl w:val="FA2A9F32"/>
    <w:lvl w:ilvl="0" w:tplc="ABC06A5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17"/>
  </w:num>
  <w:num w:numId="4">
    <w:abstractNumId w:val="19"/>
  </w:num>
  <w:num w:numId="5">
    <w:abstractNumId w:val="18"/>
  </w:num>
  <w:num w:numId="6">
    <w:abstractNumId w:val="25"/>
  </w:num>
  <w:num w:numId="7">
    <w:abstractNumId w:val="22"/>
  </w:num>
  <w:num w:numId="8">
    <w:abstractNumId w:val="20"/>
  </w:num>
  <w:num w:numId="9">
    <w:abstractNumId w:val="4"/>
  </w:num>
  <w:num w:numId="10">
    <w:abstractNumId w:val="40"/>
  </w:num>
  <w:num w:numId="11">
    <w:abstractNumId w:val="7"/>
  </w:num>
  <w:num w:numId="12">
    <w:abstractNumId w:val="36"/>
  </w:num>
  <w:num w:numId="13">
    <w:abstractNumId w:val="33"/>
  </w:num>
  <w:num w:numId="14">
    <w:abstractNumId w:val="29"/>
  </w:num>
  <w:num w:numId="15">
    <w:abstractNumId w:val="43"/>
  </w:num>
  <w:num w:numId="16">
    <w:abstractNumId w:val="30"/>
  </w:num>
  <w:num w:numId="17">
    <w:abstractNumId w:val="28"/>
  </w:num>
  <w:num w:numId="18">
    <w:abstractNumId w:val="24"/>
  </w:num>
  <w:num w:numId="19">
    <w:abstractNumId w:val="44"/>
  </w:num>
  <w:num w:numId="20">
    <w:abstractNumId w:val="2"/>
  </w:num>
  <w:num w:numId="21">
    <w:abstractNumId w:val="26"/>
  </w:num>
  <w:num w:numId="22">
    <w:abstractNumId w:val="37"/>
  </w:num>
  <w:num w:numId="23">
    <w:abstractNumId w:val="1"/>
  </w:num>
  <w:num w:numId="24">
    <w:abstractNumId w:val="14"/>
  </w:num>
  <w:num w:numId="25">
    <w:abstractNumId w:val="32"/>
  </w:num>
  <w:num w:numId="26">
    <w:abstractNumId w:val="3"/>
  </w:num>
  <w:num w:numId="27">
    <w:abstractNumId w:val="8"/>
  </w:num>
  <w:num w:numId="28">
    <w:abstractNumId w:val="23"/>
  </w:num>
  <w:num w:numId="29">
    <w:abstractNumId w:val="41"/>
  </w:num>
  <w:num w:numId="30">
    <w:abstractNumId w:val="0"/>
  </w:num>
  <w:num w:numId="31">
    <w:abstractNumId w:val="31"/>
  </w:num>
  <w:num w:numId="32">
    <w:abstractNumId w:val="15"/>
  </w:num>
  <w:num w:numId="33">
    <w:abstractNumId w:val="11"/>
  </w:num>
  <w:num w:numId="34">
    <w:abstractNumId w:val="39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1"/>
  </w:num>
  <w:num w:numId="41">
    <w:abstractNumId w:val="27"/>
  </w:num>
  <w:num w:numId="42">
    <w:abstractNumId w:val="34"/>
  </w:num>
  <w:num w:numId="43">
    <w:abstractNumId w:val="42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3CDE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56246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201F8E"/>
    <w:rsid w:val="002156B2"/>
    <w:rsid w:val="00226446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2AAF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402A"/>
    <w:rsid w:val="00611A18"/>
    <w:rsid w:val="00630AB2"/>
    <w:rsid w:val="00646146"/>
    <w:rsid w:val="00655B56"/>
    <w:rsid w:val="00656442"/>
    <w:rsid w:val="006648A6"/>
    <w:rsid w:val="0066611A"/>
    <w:rsid w:val="006743AA"/>
    <w:rsid w:val="00676D95"/>
    <w:rsid w:val="006950F9"/>
    <w:rsid w:val="006A41DF"/>
    <w:rsid w:val="006A7460"/>
    <w:rsid w:val="006C0855"/>
    <w:rsid w:val="006C7397"/>
    <w:rsid w:val="006E63A2"/>
    <w:rsid w:val="006E6623"/>
    <w:rsid w:val="006F5E11"/>
    <w:rsid w:val="00704A49"/>
    <w:rsid w:val="00711DAB"/>
    <w:rsid w:val="007124DF"/>
    <w:rsid w:val="00733446"/>
    <w:rsid w:val="00735890"/>
    <w:rsid w:val="007447A9"/>
    <w:rsid w:val="0075414C"/>
    <w:rsid w:val="00754D0D"/>
    <w:rsid w:val="00790E5B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42FFE"/>
    <w:rsid w:val="008565A9"/>
    <w:rsid w:val="00857541"/>
    <w:rsid w:val="008614E4"/>
    <w:rsid w:val="00861AB2"/>
    <w:rsid w:val="008648C5"/>
    <w:rsid w:val="00882608"/>
    <w:rsid w:val="0088274E"/>
    <w:rsid w:val="00884CBC"/>
    <w:rsid w:val="00894303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17599"/>
    <w:rsid w:val="0092157B"/>
    <w:rsid w:val="00931503"/>
    <w:rsid w:val="00934C34"/>
    <w:rsid w:val="009476A7"/>
    <w:rsid w:val="00950284"/>
    <w:rsid w:val="0095270A"/>
    <w:rsid w:val="0095701D"/>
    <w:rsid w:val="00965FAB"/>
    <w:rsid w:val="009712F0"/>
    <w:rsid w:val="0097225E"/>
    <w:rsid w:val="00981500"/>
    <w:rsid w:val="00984CA2"/>
    <w:rsid w:val="00986901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52D56"/>
    <w:rsid w:val="00A7740E"/>
    <w:rsid w:val="00A84AC7"/>
    <w:rsid w:val="00A93182"/>
    <w:rsid w:val="00A97977"/>
    <w:rsid w:val="00A97EA7"/>
    <w:rsid w:val="00AA1FF5"/>
    <w:rsid w:val="00AC7201"/>
    <w:rsid w:val="00AD45D8"/>
    <w:rsid w:val="00AD573F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4055"/>
    <w:rsid w:val="00C22F9B"/>
    <w:rsid w:val="00C2378C"/>
    <w:rsid w:val="00C37243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348D8"/>
    <w:rsid w:val="00E4058F"/>
    <w:rsid w:val="00E546F6"/>
    <w:rsid w:val="00E578EF"/>
    <w:rsid w:val="00E72541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14CA"/>
    <w:rsid w:val="00F67DB1"/>
    <w:rsid w:val="00F73F77"/>
    <w:rsid w:val="00F96FE0"/>
    <w:rsid w:val="00FA4E0A"/>
    <w:rsid w:val="00FB5B5A"/>
    <w:rsid w:val="00FB7430"/>
    <w:rsid w:val="00FB7DB3"/>
    <w:rsid w:val="00FD1651"/>
    <w:rsid w:val="00FD2258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816E6D9C-D90A-4D7B-8CFB-80F7F1AFB3FE}"/>
</file>

<file path=customXml/itemProps3.xml><?xml version="1.0" encoding="utf-8"?>
<ds:datastoreItem xmlns:ds="http://schemas.openxmlformats.org/officeDocument/2006/customXml" ds:itemID="{604D979E-FEC4-449A-AD51-F7799C772BFE}"/>
</file>

<file path=customXml/itemProps4.xml><?xml version="1.0" encoding="utf-8"?>
<ds:datastoreItem xmlns:ds="http://schemas.openxmlformats.org/officeDocument/2006/customXml" ds:itemID="{908B1517-72E5-40EF-8455-9598E95B1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2019-12-12T15:06:00Z</cp:lastPrinted>
  <dcterms:created xsi:type="dcterms:W3CDTF">2019-12-12T15:23:00Z</dcterms:created>
  <dcterms:modified xsi:type="dcterms:W3CDTF">2019-12-12T15:23:00Z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