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B078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B0784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B0784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BF3F72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Solving Exponential Equations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BF3F72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Curtis takes medication.  After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hours, the concentration of medication left in his bloodstream is given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=20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0.55t</m:t>
                  </m:r>
                </m:sup>
              </m:sSup>
            </m:oMath>
            <w:r>
              <w:rPr>
                <w:rFonts w:ascii="Arial" w:hAnsi="Arial" w:cs="Arial"/>
                <w:sz w:val="24"/>
                <w:szCs w:val="24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in milligrams per liter.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BF3F72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Write down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M(0)</m:t>
              </m:r>
            </m:oMath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BF3F72">
              <w:rPr>
                <w:rFonts w:ascii="Arial" w:hAnsi="Arial" w:cs="Arial"/>
                <w:sz w:val="24"/>
                <w:szCs w:val="24"/>
              </w:rPr>
              <w:t>concentration of medication in his bloodstream after an hour and half</w:t>
            </w:r>
          </w:p>
          <w:p w:rsidR="00BF3F72" w:rsidRDefault="00BF3F72" w:rsidP="00BF3F72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2903F4" w:rsidRPr="002903F4" w:rsidRDefault="00BF3F72" w:rsidP="001C36A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2:00pm, when there is no medication in his bloodstream, he takes his first pill.  He can take his second pill when the medication concentration reaches 0.45 mg/L.  What time can Curtis take his second pill?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BF3F72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BF3F72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BF3F72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F3F7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BF3F72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=20</m:t>
              </m:r>
            </m:oMath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25236C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M(1.5)=20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(0.55)(1.5)</m:t>
                  </m:r>
                </m:sup>
              </m:sSup>
            </m:oMath>
          </w:p>
          <w:p w:rsidR="00FD1F21" w:rsidRPr="00FD1F21" w:rsidRDefault="0025236C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1.5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=11.3</m:t>
              </m:r>
            </m:oMath>
            <w:r>
              <w:rPr>
                <w:rFonts w:ascii="Arial" w:eastAsia="Calibri" w:hAnsi="Arial" w:cs="Arial"/>
                <w:sz w:val="24"/>
                <w:szCs w:val="24"/>
              </w:rPr>
              <w:t xml:space="preserve"> mg/L</w:t>
            </w:r>
            <m:oMath>
              <m:r>
                <m:rPr>
                  <m:sty m:val="p"/>
                </m:rPr>
                <w:rPr>
                  <w:rFonts w:ascii="Arial" w:hAnsi="Arial" w:cs="Arial"/>
                  <w:sz w:val="24"/>
                  <w:szCs w:val="24"/>
                </w:rPr>
                <w:br/>
              </m:r>
            </m:oMath>
          </w:p>
          <w:p w:rsidR="00AD64DB" w:rsidRPr="0025236C" w:rsidRDefault="0025236C" w:rsidP="00AD64D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=45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.45-20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0.5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.55t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.0225=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0.5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.55t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.5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.0225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=.55t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t=9.95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hrs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He can take his next pill at 12:00am</w:t>
            </w:r>
          </w:p>
          <w:p w:rsidR="00AD64DB" w:rsidRPr="00024388" w:rsidRDefault="00AD64DB" w:rsidP="0025236C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BF3F72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24388" w:rsidRPr="00C22F9B" w:rsidRDefault="0025236C" w:rsidP="0025236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24388"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C36A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C36A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C36A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352F5" w:rsidRDefault="00D352F5"/>
    <w:sectPr w:rsidR="00D352F5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FA" w:rsidRDefault="005C39FA" w:rsidP="001D66AC">
      <w:pPr>
        <w:spacing w:after="0" w:line="240" w:lineRule="auto"/>
      </w:pPr>
      <w:r>
        <w:separator/>
      </w:r>
    </w:p>
  </w:endnote>
  <w:endnote w:type="continuationSeparator" w:id="0">
    <w:p w:rsidR="005C39FA" w:rsidRDefault="005C39F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60" w:rsidRDefault="00B84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8416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60" w:rsidRDefault="00B84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FA" w:rsidRDefault="005C39FA" w:rsidP="001D66AC">
      <w:pPr>
        <w:spacing w:after="0" w:line="240" w:lineRule="auto"/>
      </w:pPr>
      <w:r>
        <w:separator/>
      </w:r>
    </w:p>
  </w:footnote>
  <w:footnote w:type="continuationSeparator" w:id="0">
    <w:p w:rsidR="005C39FA" w:rsidRDefault="005C39F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60" w:rsidRDefault="00B84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BB4892F" wp14:editId="67FFB6E0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F3F72">
      <w:rPr>
        <w:rFonts w:ascii="Arial" w:hAnsi="Arial" w:cs="Arial"/>
        <w:b/>
        <w:sz w:val="28"/>
        <w:szCs w:val="28"/>
      </w:rPr>
      <w:t>Cool in the Pool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B84160">
      <w:rPr>
        <w:rFonts w:ascii="Arial" w:hAnsi="Arial" w:cs="Arial"/>
        <w:b/>
        <w:smallCaps/>
      </w:rPr>
      <w:t xml:space="preserve">Exam Style </w:t>
    </w:r>
    <w:bookmarkStart w:id="0" w:name="_GoBack"/>
    <w:bookmarkEnd w:id="0"/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60" w:rsidRDefault="00B84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alt="TI Logo" style="width:272.35pt;height:264.8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C39FA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84160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682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5</cp:revision>
  <cp:lastPrinted>2019-05-21T18:58:00Z</cp:lastPrinted>
  <dcterms:created xsi:type="dcterms:W3CDTF">2019-05-21T20:02:00Z</dcterms:created>
  <dcterms:modified xsi:type="dcterms:W3CDTF">2019-05-23T21:45:00Z</dcterms:modified>
</cp:coreProperties>
</file>