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D44480" w:rsidRPr="00D44480" w:rsidTr="009B0B2B">
        <w:trPr>
          <w:cantSplit/>
        </w:trPr>
        <w:tc>
          <w:tcPr>
            <w:tcW w:w="9648" w:type="dxa"/>
            <w:shd w:val="clear" w:color="auto" w:fill="auto"/>
          </w:tcPr>
          <w:p w:rsidR="00D44480" w:rsidRPr="00D44480" w:rsidRDefault="00D44480" w:rsidP="00660EFA">
            <w:pPr>
              <w:tabs>
                <w:tab w:val="right" w:leader="underscore" w:pos="9266"/>
              </w:tabs>
              <w:spacing w:after="120" w:line="320" w:lineRule="atLeast"/>
              <w:rPr>
                <w:rFonts w:ascii="Arial" w:hAnsi="Arial" w:cs="Arial"/>
              </w:rPr>
            </w:pPr>
            <w:bookmarkStart w:id="0" w:name="_GoBack"/>
            <w:bookmarkEnd w:id="0"/>
            <w:r w:rsidRPr="00D44480">
              <w:rPr>
                <w:rFonts w:ascii="Arial" w:hAnsi="Arial" w:cs="Arial"/>
              </w:rPr>
              <w:t xml:space="preserve">In these </w:t>
            </w:r>
            <w:r w:rsidRPr="00D44480">
              <w:rPr>
                <w:rFonts w:ascii="Arial" w:hAnsi="Arial" w:cs="Arial"/>
                <w:bCs/>
              </w:rPr>
              <w:t xml:space="preserve">activities you will work together to </w:t>
            </w:r>
            <w:r w:rsidRPr="00D44480">
              <w:rPr>
                <w:rFonts w:ascii="Arial" w:hAnsi="Arial" w:cs="Arial"/>
                <w:color w:val="000000"/>
                <w:lang w:eastAsia="ja-JP"/>
              </w:rPr>
              <w:t>create a box plot and determine the interquartile range and the median of the set of data</w:t>
            </w:r>
            <w:r w:rsidRPr="00D44480">
              <w:rPr>
                <w:rFonts w:ascii="Arial" w:hAnsi="Arial" w:cs="Arial"/>
              </w:rPr>
              <w:t>. After completing each activity, discuss and/or present your findings to the rest of the class.</w:t>
            </w:r>
          </w:p>
        </w:tc>
      </w:tr>
      <w:tr w:rsidR="00D44480" w:rsidRPr="00D44480" w:rsidTr="009B0B2B">
        <w:trPr>
          <w:cantSplit/>
        </w:trPr>
        <w:tc>
          <w:tcPr>
            <w:tcW w:w="9648" w:type="dxa"/>
            <w:shd w:val="clear" w:color="auto" w:fill="auto"/>
          </w:tcPr>
          <w:p w:rsidR="00D44480" w:rsidRPr="00D44480" w:rsidRDefault="00D44480" w:rsidP="00D44480">
            <w:pPr>
              <w:tabs>
                <w:tab w:val="right" w:leader="underscore" w:pos="9266"/>
              </w:tabs>
              <w:spacing w:after="120" w:line="280" w:lineRule="atLeast"/>
              <w:rPr>
                <w:rFonts w:ascii="Arial" w:hAnsi="Arial" w:cs="Arial"/>
              </w:rPr>
            </w:pPr>
            <w:r w:rsidRPr="00D44480">
              <w:rPr>
                <w:rFonts w:ascii="Arial" w:hAnsi="Arial" w:cs="Arial"/>
                <w:b/>
                <w:noProof/>
              </w:rPr>
              <w:drawing>
                <wp:inline distT="0" distB="0" distL="0" distR="0" wp14:anchorId="7081607B" wp14:editId="2E5F4C44">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D44480">
              <w:rPr>
                <w:rFonts w:ascii="Arial" w:hAnsi="Arial" w:cs="Arial"/>
                <w:b/>
              </w:rPr>
              <w:t xml:space="preserve">Activity 1 </w:t>
            </w:r>
            <w:r w:rsidRPr="00AB3AC0">
              <w:rPr>
                <w:rFonts w:ascii="Arial" w:hAnsi="Arial" w:cs="Arial"/>
                <w:b/>
                <w:sz w:val="20"/>
                <w:szCs w:val="20"/>
              </w:rPr>
              <w:t>[Page 1.3]</w:t>
            </w:r>
          </w:p>
        </w:tc>
      </w:tr>
      <w:tr w:rsidR="001C5118" w:rsidRPr="00D44480" w:rsidTr="009B0B2B">
        <w:trPr>
          <w:cantSplit/>
        </w:trPr>
        <w:tc>
          <w:tcPr>
            <w:tcW w:w="9648" w:type="dxa"/>
            <w:shd w:val="clear" w:color="auto" w:fill="auto"/>
          </w:tcPr>
          <w:p w:rsidR="001C5118" w:rsidRDefault="002526C9" w:rsidP="00660EFA">
            <w:pPr>
              <w:tabs>
                <w:tab w:val="right" w:leader="underscore" w:pos="9266"/>
              </w:tabs>
              <w:spacing w:after="120" w:line="320" w:lineRule="atLeast"/>
              <w:ind w:left="360" w:hanging="360"/>
              <w:rPr>
                <w:rFonts w:ascii="Arial" w:hAnsi="Arial" w:cs="Arial"/>
              </w:rPr>
            </w:pPr>
            <w:r>
              <w:rPr>
                <w:rFonts w:ascii="Arial" w:hAnsi="Arial" w:cs="Arial"/>
              </w:rPr>
              <w:t>1.</w:t>
            </w:r>
            <w:r>
              <w:rPr>
                <w:rFonts w:ascii="Arial" w:hAnsi="Arial" w:cs="Arial"/>
              </w:rPr>
              <w:tab/>
            </w:r>
            <w:r w:rsidR="001C5118" w:rsidRPr="001C5118">
              <w:rPr>
                <w:rFonts w:ascii="Arial" w:hAnsi="Arial" w:cs="Arial"/>
              </w:rPr>
              <w:t xml:space="preserve">Select </w:t>
            </w:r>
            <w:r w:rsidR="001C5118" w:rsidRPr="00712E6F">
              <w:rPr>
                <w:rFonts w:ascii="Arial" w:hAnsi="Arial" w:cs="Arial"/>
                <w:b/>
              </w:rPr>
              <w:t>Summarize</w:t>
            </w:r>
            <w:r w:rsidR="001C5118" w:rsidRPr="001C5118">
              <w:rPr>
                <w:rFonts w:ascii="Arial" w:hAnsi="Arial" w:cs="Arial"/>
              </w:rPr>
              <w:t>. Approximately what fraction of the responses is located on the line segment at the left of the box? At the right of the box? Explain how you found your answers.</w:t>
            </w:r>
          </w:p>
          <w:p w:rsidR="001C5118" w:rsidRDefault="001C5118" w:rsidP="001C5118">
            <w:pPr>
              <w:tabs>
                <w:tab w:val="right" w:leader="underscore" w:pos="9266"/>
              </w:tabs>
              <w:spacing w:after="120" w:line="280" w:lineRule="atLeast"/>
              <w:ind w:left="360" w:hanging="360"/>
              <w:rPr>
                <w:rFonts w:ascii="Arial" w:hAnsi="Arial" w:cs="Arial"/>
              </w:rPr>
            </w:pPr>
          </w:p>
          <w:p w:rsidR="001C5118" w:rsidRDefault="001C5118" w:rsidP="001C5118">
            <w:pPr>
              <w:tabs>
                <w:tab w:val="right" w:leader="underscore" w:pos="9266"/>
              </w:tabs>
              <w:spacing w:after="120" w:line="280" w:lineRule="atLeast"/>
              <w:ind w:left="360" w:hanging="360"/>
              <w:rPr>
                <w:rFonts w:ascii="Arial" w:hAnsi="Arial" w:cs="Arial"/>
              </w:rPr>
            </w:pPr>
          </w:p>
          <w:p w:rsidR="001C5118" w:rsidRDefault="001C5118" w:rsidP="001C5118">
            <w:pPr>
              <w:tabs>
                <w:tab w:val="right" w:leader="underscore" w:pos="9266"/>
              </w:tabs>
              <w:spacing w:after="120" w:line="280" w:lineRule="atLeast"/>
              <w:ind w:left="360" w:hanging="360"/>
              <w:rPr>
                <w:rFonts w:ascii="Arial" w:hAnsi="Arial" w:cs="Arial"/>
              </w:rPr>
            </w:pPr>
          </w:p>
          <w:p w:rsidR="001C5118" w:rsidRPr="001C5118" w:rsidRDefault="001C5118" w:rsidP="001C5118">
            <w:pPr>
              <w:tabs>
                <w:tab w:val="right" w:leader="underscore" w:pos="9266"/>
              </w:tabs>
              <w:spacing w:after="120" w:line="280" w:lineRule="atLeast"/>
              <w:ind w:left="360" w:hanging="360"/>
              <w:rPr>
                <w:rFonts w:ascii="Arial" w:hAnsi="Arial" w:cs="Arial"/>
                <w:b/>
                <w:noProof/>
              </w:rPr>
            </w:pPr>
          </w:p>
        </w:tc>
      </w:tr>
      <w:tr w:rsidR="00D44480" w:rsidRPr="00D44480" w:rsidTr="009B0B2B">
        <w:trPr>
          <w:cantSplit/>
        </w:trPr>
        <w:tc>
          <w:tcPr>
            <w:tcW w:w="9648" w:type="dxa"/>
            <w:shd w:val="clear" w:color="auto" w:fill="auto"/>
          </w:tcPr>
          <w:p w:rsidR="00D44480" w:rsidRPr="00D44480" w:rsidRDefault="001C5118" w:rsidP="00660EFA">
            <w:pPr>
              <w:spacing w:after="120" w:line="320" w:lineRule="atLeast"/>
              <w:ind w:left="317" w:hanging="317"/>
              <w:rPr>
                <w:rFonts w:ascii="Arial" w:hAnsi="Arial" w:cs="Arial"/>
              </w:rPr>
            </w:pPr>
            <w:r>
              <w:rPr>
                <w:rFonts w:ascii="Arial" w:hAnsi="Arial" w:cs="Arial"/>
              </w:rPr>
              <w:t>2</w:t>
            </w:r>
            <w:r w:rsidR="00D44480" w:rsidRPr="00D44480">
              <w:rPr>
                <w:rFonts w:ascii="Arial" w:hAnsi="Arial" w:cs="Arial"/>
              </w:rPr>
              <w:t>.</w:t>
            </w:r>
            <w:r w:rsidR="00D44480" w:rsidRPr="00D44480">
              <w:rPr>
                <w:rFonts w:ascii="Arial" w:hAnsi="Arial" w:cs="Arial"/>
              </w:rPr>
              <w:tab/>
              <w:t xml:space="preserve">Select each of the four sections in the plot. Use the display to check your answers </w:t>
            </w:r>
            <w:r w:rsidR="00660EFA">
              <w:rPr>
                <w:rFonts w:ascii="Arial" w:hAnsi="Arial" w:cs="Arial"/>
              </w:rPr>
              <w:t>to the question above.</w:t>
            </w:r>
            <w:r w:rsidR="00D44480" w:rsidRPr="00D44480">
              <w:rPr>
                <w:rFonts w:ascii="Arial" w:hAnsi="Arial" w:cs="Arial"/>
              </w:rPr>
              <w:t xml:space="preserve"> </w:t>
            </w:r>
          </w:p>
          <w:p w:rsidR="00D44480" w:rsidRDefault="00D44480" w:rsidP="00D44480">
            <w:pPr>
              <w:tabs>
                <w:tab w:val="right" w:leader="underscore" w:pos="9266"/>
              </w:tabs>
              <w:spacing w:after="120" w:line="280" w:lineRule="atLeast"/>
              <w:ind w:left="720"/>
              <w:rPr>
                <w:rFonts w:ascii="Arial" w:hAnsi="Arial" w:cs="Arial"/>
                <w:i/>
              </w:rPr>
            </w:pPr>
          </w:p>
          <w:p w:rsidR="00D44480" w:rsidRPr="00D44480" w:rsidRDefault="00D44480" w:rsidP="00D44480">
            <w:pPr>
              <w:tabs>
                <w:tab w:val="right" w:leader="underscore" w:pos="9266"/>
              </w:tabs>
              <w:spacing w:after="120" w:line="280" w:lineRule="atLeast"/>
              <w:ind w:left="720"/>
              <w:rPr>
                <w:rFonts w:ascii="Arial" w:hAnsi="Arial" w:cs="Arial"/>
                <w:i/>
              </w:rPr>
            </w:pPr>
          </w:p>
        </w:tc>
      </w:tr>
      <w:tr w:rsidR="00D44480" w:rsidRPr="00D44480" w:rsidTr="002526C9">
        <w:trPr>
          <w:cantSplit/>
        </w:trPr>
        <w:tc>
          <w:tcPr>
            <w:tcW w:w="9648" w:type="dxa"/>
            <w:shd w:val="clear" w:color="auto" w:fill="auto"/>
          </w:tcPr>
          <w:p w:rsidR="00D44480" w:rsidRPr="00D44480" w:rsidRDefault="001C5118" w:rsidP="00660EFA">
            <w:pPr>
              <w:spacing w:after="120" w:line="320" w:lineRule="atLeast"/>
              <w:ind w:left="274" w:hanging="274"/>
              <w:rPr>
                <w:rFonts w:ascii="Arial" w:hAnsi="Arial" w:cs="Arial"/>
              </w:rPr>
            </w:pPr>
            <w:r>
              <w:rPr>
                <w:rFonts w:ascii="Arial" w:hAnsi="Arial" w:cs="Arial"/>
              </w:rPr>
              <w:t>3</w:t>
            </w:r>
            <w:r w:rsidR="00D44480" w:rsidRPr="00D44480">
              <w:rPr>
                <w:rFonts w:ascii="Arial" w:hAnsi="Arial" w:cs="Arial"/>
              </w:rPr>
              <w:t>.</w:t>
            </w:r>
            <w:r w:rsidR="00D44480" w:rsidRPr="00D44480">
              <w:rPr>
                <w:rFonts w:ascii="Arial" w:hAnsi="Arial" w:cs="Arial"/>
              </w:rPr>
              <w:tab/>
              <w:t>The plot on the upper half of the screen is called a box plot or sometimes a box-and-whisker plot.</w:t>
            </w:r>
          </w:p>
          <w:p w:rsidR="00D44480" w:rsidRPr="00D44480" w:rsidRDefault="00D44480" w:rsidP="00D44480">
            <w:pPr>
              <w:spacing w:after="120" w:line="280" w:lineRule="atLeast"/>
              <w:ind w:left="720" w:hanging="360"/>
              <w:rPr>
                <w:rFonts w:ascii="Arial" w:hAnsi="Arial" w:cs="Arial"/>
              </w:rPr>
            </w:pPr>
            <w:r w:rsidRPr="00D44480">
              <w:rPr>
                <w:rFonts w:ascii="Arial" w:hAnsi="Arial" w:cs="Arial"/>
              </w:rPr>
              <w:t>a.</w:t>
            </w:r>
            <w:r w:rsidRPr="00D44480">
              <w:rPr>
                <w:rFonts w:ascii="Arial" w:hAnsi="Arial" w:cs="Arial"/>
              </w:rPr>
              <w:tab/>
              <w:t>What values do you need to create a box plot?</w:t>
            </w:r>
          </w:p>
          <w:p w:rsidR="00D44480" w:rsidRDefault="00D44480" w:rsidP="00D44480">
            <w:pPr>
              <w:spacing w:after="120" w:line="280" w:lineRule="atLeast"/>
              <w:ind w:left="720"/>
              <w:rPr>
                <w:rFonts w:ascii="Arial" w:hAnsi="Arial" w:cs="Arial"/>
                <w:i/>
              </w:rPr>
            </w:pPr>
          </w:p>
          <w:p w:rsidR="00D44480" w:rsidRPr="00D44480" w:rsidRDefault="00D44480" w:rsidP="00D44480">
            <w:pPr>
              <w:spacing w:after="120" w:line="280" w:lineRule="atLeast"/>
              <w:ind w:left="720"/>
              <w:rPr>
                <w:rFonts w:ascii="Arial" w:hAnsi="Arial" w:cs="Arial"/>
                <w:i/>
              </w:rPr>
            </w:pPr>
          </w:p>
          <w:p w:rsidR="00D44480" w:rsidRPr="00D44480" w:rsidRDefault="00D44480" w:rsidP="00D44480">
            <w:pPr>
              <w:spacing w:after="120" w:line="280" w:lineRule="atLeast"/>
              <w:ind w:left="720" w:hanging="360"/>
              <w:rPr>
                <w:rFonts w:ascii="Arial" w:hAnsi="Arial" w:cs="Arial"/>
              </w:rPr>
            </w:pPr>
            <w:r w:rsidRPr="00D44480">
              <w:rPr>
                <w:rFonts w:ascii="Arial" w:hAnsi="Arial" w:cs="Arial"/>
              </w:rPr>
              <w:t>b.</w:t>
            </w:r>
            <w:r w:rsidRPr="00D44480">
              <w:rPr>
                <w:rFonts w:ascii="Arial" w:hAnsi="Arial" w:cs="Arial"/>
              </w:rPr>
              <w:tab/>
              <w:t>Why is the vertical line segment in the box not in the middle of the box?</w:t>
            </w:r>
          </w:p>
          <w:p w:rsidR="00D44480" w:rsidRDefault="00D44480" w:rsidP="00D44480">
            <w:pPr>
              <w:spacing w:after="120" w:line="280" w:lineRule="atLeast"/>
              <w:ind w:left="720"/>
              <w:rPr>
                <w:rFonts w:ascii="Arial" w:hAnsi="Arial" w:cs="Arial"/>
                <w:i/>
              </w:rPr>
            </w:pPr>
          </w:p>
          <w:p w:rsidR="00D44480" w:rsidRPr="00D44480" w:rsidRDefault="00D44480" w:rsidP="00D44480">
            <w:pPr>
              <w:spacing w:after="120" w:line="280" w:lineRule="atLeast"/>
              <w:ind w:left="720"/>
              <w:rPr>
                <w:rFonts w:ascii="Arial" w:hAnsi="Arial" w:cs="Arial"/>
                <w:i/>
              </w:rPr>
            </w:pPr>
          </w:p>
        </w:tc>
      </w:tr>
      <w:tr w:rsidR="00D44480" w:rsidRPr="00D44480" w:rsidTr="002526C9">
        <w:trPr>
          <w:cantSplit/>
          <w:trHeight w:val="2190"/>
        </w:trPr>
        <w:tc>
          <w:tcPr>
            <w:tcW w:w="9648" w:type="dxa"/>
            <w:shd w:val="clear" w:color="auto" w:fill="auto"/>
          </w:tcPr>
          <w:p w:rsidR="00D44480" w:rsidRPr="00D44480" w:rsidRDefault="001C5118" w:rsidP="00712E6F">
            <w:pPr>
              <w:spacing w:after="120" w:line="280" w:lineRule="atLeast"/>
              <w:ind w:left="317" w:hanging="317"/>
              <w:rPr>
                <w:rFonts w:ascii="Arial" w:hAnsi="Arial" w:cs="Arial"/>
                <w:b/>
              </w:rPr>
            </w:pPr>
            <w:r>
              <w:rPr>
                <w:rFonts w:ascii="Arial" w:hAnsi="Arial" w:cs="Arial"/>
              </w:rPr>
              <w:t>4</w:t>
            </w:r>
            <w:r w:rsidR="00D44480" w:rsidRPr="00D44480">
              <w:rPr>
                <w:rFonts w:ascii="Arial" w:hAnsi="Arial" w:cs="Arial"/>
                <w:b/>
              </w:rPr>
              <w:t>.</w:t>
            </w:r>
            <w:r w:rsidR="00D44480" w:rsidRPr="00D44480">
              <w:rPr>
                <w:rFonts w:ascii="Arial" w:hAnsi="Arial" w:cs="Arial"/>
                <w:b/>
              </w:rPr>
              <w:tab/>
            </w:r>
            <w:r w:rsidR="00D44480" w:rsidRPr="00D44480">
              <w:rPr>
                <w:rFonts w:ascii="Arial" w:hAnsi="Arial" w:cs="Arial"/>
              </w:rPr>
              <w:t>Suppose some of the survey responses were entered incorrectly.</w:t>
            </w:r>
          </w:p>
          <w:p w:rsidR="00D44480" w:rsidRPr="00D44480" w:rsidRDefault="00D44480" w:rsidP="00660EFA">
            <w:pPr>
              <w:spacing w:after="120" w:line="320" w:lineRule="atLeast"/>
              <w:ind w:left="720" w:hanging="360"/>
              <w:rPr>
                <w:rFonts w:ascii="Arial" w:hAnsi="Arial" w:cs="Arial"/>
              </w:rPr>
            </w:pPr>
            <w:r w:rsidRPr="00D44480">
              <w:rPr>
                <w:rFonts w:ascii="Arial" w:hAnsi="Arial" w:cs="Arial"/>
              </w:rPr>
              <w:t>a.</w:t>
            </w:r>
            <w:r w:rsidRPr="00D44480">
              <w:rPr>
                <w:rFonts w:ascii="Arial" w:hAnsi="Arial" w:cs="Arial"/>
                <w:b/>
              </w:rPr>
              <w:tab/>
            </w:r>
            <w:r w:rsidRPr="00D44480">
              <w:rPr>
                <w:rFonts w:ascii="Arial" w:hAnsi="Arial" w:cs="Arial"/>
              </w:rPr>
              <w:t>All three numbers represented by the three dots just to the right of 60 should have been entered as 80. Move the dots to the correct position. Does the box plot change? Explain why or why not.</w:t>
            </w:r>
          </w:p>
          <w:p w:rsidR="00D44480" w:rsidRDefault="00D44480" w:rsidP="00D44480">
            <w:pPr>
              <w:spacing w:after="120" w:line="280" w:lineRule="atLeast"/>
              <w:ind w:left="720"/>
              <w:rPr>
                <w:rFonts w:ascii="Arial" w:hAnsi="Arial" w:cs="Arial"/>
                <w:i/>
              </w:rPr>
            </w:pPr>
          </w:p>
          <w:p w:rsidR="001C5118" w:rsidRPr="00D44480" w:rsidRDefault="001C5118" w:rsidP="00D44480">
            <w:pPr>
              <w:spacing w:after="120" w:line="280" w:lineRule="atLeast"/>
              <w:ind w:left="720"/>
              <w:rPr>
                <w:rFonts w:ascii="Arial" w:hAnsi="Arial" w:cs="Arial"/>
                <w:b/>
                <w:i/>
              </w:rPr>
            </w:pPr>
          </w:p>
        </w:tc>
      </w:tr>
      <w:tr w:rsidR="002526C9" w:rsidRPr="00D44480" w:rsidTr="002526C9">
        <w:trPr>
          <w:cantSplit/>
          <w:trHeight w:val="1755"/>
        </w:trPr>
        <w:tc>
          <w:tcPr>
            <w:tcW w:w="9648" w:type="dxa"/>
            <w:shd w:val="clear" w:color="auto" w:fill="auto"/>
          </w:tcPr>
          <w:p w:rsidR="002526C9" w:rsidRPr="00D44480" w:rsidRDefault="002526C9" w:rsidP="00660EFA">
            <w:pPr>
              <w:spacing w:after="120" w:line="320" w:lineRule="atLeast"/>
              <w:ind w:left="720" w:hanging="360"/>
              <w:rPr>
                <w:rFonts w:ascii="Arial" w:hAnsi="Arial" w:cs="Arial"/>
                <w:b/>
              </w:rPr>
            </w:pPr>
            <w:r w:rsidRPr="00D44480">
              <w:rPr>
                <w:rFonts w:ascii="Arial" w:hAnsi="Arial" w:cs="Arial"/>
              </w:rPr>
              <w:lastRenderedPageBreak/>
              <w:t>b.</w:t>
            </w:r>
            <w:r w:rsidRPr="00D44480">
              <w:rPr>
                <w:rFonts w:ascii="Arial" w:hAnsi="Arial" w:cs="Arial"/>
                <w:b/>
              </w:rPr>
              <w:tab/>
            </w:r>
            <w:r w:rsidRPr="00D44480">
              <w:rPr>
                <w:rFonts w:ascii="Arial" w:hAnsi="Arial" w:cs="Arial"/>
              </w:rPr>
              <w:t>The number of text messages between 100 and 120 should have been between 0 and 20. Move the dots to the correct position. Does the box plot change? Explain why or why not.</w:t>
            </w:r>
            <w:r w:rsidRPr="00D44480">
              <w:rPr>
                <w:rFonts w:ascii="Arial" w:hAnsi="Arial" w:cs="Arial"/>
                <w:b/>
              </w:rPr>
              <w:t xml:space="preserve"> </w:t>
            </w:r>
          </w:p>
          <w:p w:rsidR="002526C9" w:rsidRDefault="002526C9" w:rsidP="00D44480">
            <w:pPr>
              <w:spacing w:after="120" w:line="280" w:lineRule="atLeast"/>
              <w:ind w:left="720"/>
              <w:rPr>
                <w:rFonts w:ascii="Arial" w:hAnsi="Arial" w:cs="Arial"/>
                <w:i/>
              </w:rPr>
            </w:pPr>
          </w:p>
          <w:p w:rsidR="002526C9" w:rsidRDefault="002526C9" w:rsidP="00D44480">
            <w:pPr>
              <w:spacing w:after="120" w:line="280" w:lineRule="atLeast"/>
              <w:ind w:left="720"/>
              <w:rPr>
                <w:rFonts w:ascii="Arial" w:hAnsi="Arial" w:cs="Arial"/>
                <w:i/>
              </w:rPr>
            </w:pPr>
          </w:p>
          <w:p w:rsidR="002526C9" w:rsidRDefault="002526C9" w:rsidP="00D44480">
            <w:pPr>
              <w:spacing w:after="120" w:line="280" w:lineRule="atLeast"/>
              <w:ind w:left="720"/>
              <w:rPr>
                <w:rFonts w:ascii="Arial" w:hAnsi="Arial" w:cs="Arial"/>
              </w:rPr>
            </w:pPr>
          </w:p>
        </w:tc>
      </w:tr>
      <w:tr w:rsidR="002526C9" w:rsidRPr="00D44480" w:rsidTr="002526C9">
        <w:trPr>
          <w:cantSplit/>
          <w:trHeight w:val="2250"/>
        </w:trPr>
        <w:tc>
          <w:tcPr>
            <w:tcW w:w="9648" w:type="dxa"/>
            <w:shd w:val="clear" w:color="auto" w:fill="auto"/>
          </w:tcPr>
          <w:p w:rsidR="002526C9" w:rsidRPr="00D44480" w:rsidRDefault="002526C9" w:rsidP="00660EFA">
            <w:pPr>
              <w:spacing w:after="120" w:line="320" w:lineRule="atLeast"/>
              <w:ind w:left="720" w:hanging="360"/>
              <w:rPr>
                <w:rFonts w:ascii="Arial" w:hAnsi="Arial" w:cs="Arial"/>
              </w:rPr>
            </w:pPr>
            <w:r w:rsidRPr="00D44480">
              <w:rPr>
                <w:rFonts w:ascii="Arial" w:hAnsi="Arial" w:cs="Arial"/>
              </w:rPr>
              <w:t>c.</w:t>
            </w:r>
            <w:r w:rsidRPr="00D44480">
              <w:rPr>
                <w:rFonts w:ascii="Arial" w:hAnsi="Arial" w:cs="Arial"/>
              </w:rPr>
              <w:tab/>
              <w:t>Reset the page and recreate the box plot. One report indicated the median was 60. Identify two points that might have been incorrectly entered and what they should have been to have a median of 60.</w:t>
            </w:r>
          </w:p>
          <w:p w:rsidR="002526C9" w:rsidRDefault="002526C9" w:rsidP="00D44480">
            <w:pPr>
              <w:spacing w:after="120" w:line="280" w:lineRule="atLeast"/>
              <w:ind w:left="720"/>
              <w:rPr>
                <w:rFonts w:ascii="Arial" w:hAnsi="Arial" w:cs="Arial"/>
                <w:i/>
              </w:rPr>
            </w:pPr>
          </w:p>
          <w:p w:rsidR="002526C9" w:rsidRDefault="002526C9" w:rsidP="00D44480">
            <w:pPr>
              <w:spacing w:after="120" w:line="280" w:lineRule="atLeast"/>
              <w:ind w:left="720"/>
              <w:rPr>
                <w:rFonts w:ascii="Arial" w:hAnsi="Arial" w:cs="Arial"/>
                <w:b/>
                <w:i/>
              </w:rPr>
            </w:pPr>
          </w:p>
          <w:p w:rsidR="002526C9" w:rsidRDefault="002526C9" w:rsidP="00D44480">
            <w:pPr>
              <w:spacing w:after="120" w:line="280" w:lineRule="atLeast"/>
              <w:ind w:left="720"/>
              <w:rPr>
                <w:rFonts w:ascii="Arial" w:hAnsi="Arial" w:cs="Arial"/>
                <w:b/>
                <w:i/>
              </w:rPr>
            </w:pPr>
          </w:p>
          <w:p w:rsidR="002526C9" w:rsidRDefault="002526C9" w:rsidP="00D44480">
            <w:pPr>
              <w:spacing w:after="120" w:line="280" w:lineRule="atLeast"/>
              <w:ind w:left="720"/>
              <w:rPr>
                <w:rFonts w:ascii="Arial" w:hAnsi="Arial" w:cs="Arial"/>
              </w:rPr>
            </w:pPr>
          </w:p>
        </w:tc>
      </w:tr>
      <w:tr w:rsidR="00D44480" w:rsidRPr="00D44480" w:rsidTr="009B0B2B">
        <w:trPr>
          <w:cantSplit/>
        </w:trPr>
        <w:tc>
          <w:tcPr>
            <w:tcW w:w="9648" w:type="dxa"/>
            <w:shd w:val="clear" w:color="auto" w:fill="auto"/>
          </w:tcPr>
          <w:p w:rsidR="00D44480" w:rsidRPr="00D44480" w:rsidRDefault="00D44480" w:rsidP="00D44480">
            <w:pPr>
              <w:tabs>
                <w:tab w:val="right" w:leader="underscore" w:pos="9266"/>
              </w:tabs>
              <w:spacing w:after="120" w:line="280" w:lineRule="atLeast"/>
              <w:rPr>
                <w:rFonts w:ascii="Arial" w:hAnsi="Arial" w:cs="Arial"/>
              </w:rPr>
            </w:pPr>
            <w:r w:rsidRPr="00D44480">
              <w:rPr>
                <w:rFonts w:ascii="Arial" w:hAnsi="Arial" w:cs="Arial"/>
                <w:b/>
                <w:noProof/>
              </w:rPr>
              <w:drawing>
                <wp:inline distT="0" distB="0" distL="0" distR="0" wp14:anchorId="68457634" wp14:editId="4BD49696">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D44480">
              <w:rPr>
                <w:rFonts w:ascii="Arial" w:hAnsi="Arial" w:cs="Arial"/>
                <w:b/>
              </w:rPr>
              <w:t xml:space="preserve">Activity 2 </w:t>
            </w:r>
            <w:r w:rsidRPr="00D44480">
              <w:rPr>
                <w:rFonts w:ascii="Arial" w:hAnsi="Arial" w:cs="Arial"/>
                <w:b/>
                <w:sz w:val="20"/>
                <w:szCs w:val="20"/>
              </w:rPr>
              <w:t>[Page 2.2]</w:t>
            </w: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360" w:hanging="360"/>
              <w:rPr>
                <w:rFonts w:ascii="Arial" w:hAnsi="Arial" w:cs="Arial"/>
              </w:rPr>
            </w:pPr>
            <w:r w:rsidRPr="00D44480">
              <w:rPr>
                <w:rFonts w:ascii="Arial" w:hAnsi="Arial" w:cs="Arial"/>
              </w:rPr>
              <w:t>1.</w:t>
            </w:r>
            <w:r w:rsidRPr="00D44480">
              <w:rPr>
                <w:rFonts w:ascii="Arial" w:hAnsi="Arial" w:cs="Arial"/>
                <w:i/>
              </w:rPr>
              <w:tab/>
            </w:r>
            <w:r w:rsidRPr="00D44480">
              <w:rPr>
                <w:rFonts w:ascii="Arial" w:eastAsia="Cambria" w:hAnsi="Arial" w:cs="Arial"/>
              </w:rPr>
              <w:t>The box plot represents the responses of middle school students to a survey on the number of hours they spend online during a day.</w:t>
            </w:r>
          </w:p>
          <w:p w:rsidR="00D44480" w:rsidRPr="00D44480" w:rsidRDefault="00D44480" w:rsidP="00D44480">
            <w:pPr>
              <w:spacing w:after="120" w:line="280" w:lineRule="atLeast"/>
              <w:ind w:left="720" w:hanging="360"/>
              <w:rPr>
                <w:rFonts w:ascii="Arial" w:hAnsi="Arial" w:cs="Arial"/>
              </w:rPr>
            </w:pPr>
            <w:r w:rsidRPr="00D44480">
              <w:rPr>
                <w:rFonts w:ascii="Arial" w:hAnsi="Arial" w:cs="Arial"/>
              </w:rPr>
              <w:t>a.</w:t>
            </w:r>
            <w:r w:rsidRPr="00D44480">
              <w:rPr>
                <w:rFonts w:ascii="Arial" w:hAnsi="Arial" w:cs="Arial"/>
              </w:rPr>
              <w:tab/>
              <w:t>What can you see from the dot plot that you cannot see from the box plot?</w:t>
            </w:r>
          </w:p>
          <w:p w:rsidR="00D44480" w:rsidRDefault="00D44480" w:rsidP="00D44480">
            <w:pPr>
              <w:tabs>
                <w:tab w:val="left" w:pos="360"/>
              </w:tabs>
              <w:spacing w:after="120" w:line="280" w:lineRule="atLeast"/>
              <w:ind w:left="720"/>
              <w:rPr>
                <w:rFonts w:ascii="Arial" w:hAnsi="Arial" w:cs="Arial"/>
                <w:i/>
              </w:rPr>
            </w:pPr>
          </w:p>
          <w:p w:rsidR="00D44480" w:rsidRPr="00D44480" w:rsidRDefault="00D44480" w:rsidP="00D44480">
            <w:pPr>
              <w:tabs>
                <w:tab w:val="left" w:pos="360"/>
              </w:tabs>
              <w:spacing w:after="120" w:line="280" w:lineRule="atLeast"/>
              <w:ind w:left="720"/>
              <w:rPr>
                <w:rFonts w:ascii="Arial" w:hAnsi="Arial" w:cs="Arial"/>
                <w:i/>
              </w:rPr>
            </w:pP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720" w:hanging="360"/>
              <w:rPr>
                <w:rFonts w:ascii="Arial" w:hAnsi="Arial" w:cs="Arial"/>
              </w:rPr>
            </w:pPr>
            <w:r w:rsidRPr="00D44480">
              <w:rPr>
                <w:rFonts w:ascii="Arial" w:hAnsi="Arial" w:cs="Arial"/>
              </w:rPr>
              <w:t>b.</w:t>
            </w:r>
            <w:r w:rsidRPr="00D44480">
              <w:rPr>
                <w:rFonts w:ascii="Arial" w:hAnsi="Arial" w:cs="Arial"/>
              </w:rPr>
              <w:tab/>
              <w:t xml:space="preserve">Select </w:t>
            </w:r>
            <w:r w:rsidRPr="00712E6F">
              <w:rPr>
                <w:rFonts w:ascii="Arial" w:hAnsi="Arial" w:cs="Arial"/>
                <w:b/>
              </w:rPr>
              <w:t xml:space="preserve">5 Num. Summary </w:t>
            </w:r>
            <w:r w:rsidRPr="00D44480">
              <w:rPr>
                <w:rFonts w:ascii="Arial" w:hAnsi="Arial" w:cs="Arial"/>
              </w:rPr>
              <w:t>in the lower right of the screen. Identify the five-summary points that determine the box plot and the IQR.</w:t>
            </w:r>
          </w:p>
          <w:p w:rsidR="00D44480" w:rsidRDefault="00D44480" w:rsidP="00D44480">
            <w:pPr>
              <w:tabs>
                <w:tab w:val="right" w:leader="underscore" w:pos="9266"/>
              </w:tabs>
              <w:spacing w:after="120" w:line="280" w:lineRule="atLeast"/>
              <w:ind w:left="720"/>
              <w:rPr>
                <w:rFonts w:ascii="Arial" w:hAnsi="Arial" w:cs="Arial"/>
                <w:i/>
              </w:rPr>
            </w:pPr>
          </w:p>
          <w:p w:rsidR="00D44480" w:rsidRPr="00D44480" w:rsidRDefault="00D44480" w:rsidP="00D44480">
            <w:pPr>
              <w:tabs>
                <w:tab w:val="right" w:leader="underscore" w:pos="9266"/>
              </w:tabs>
              <w:spacing w:after="120" w:line="280" w:lineRule="atLeast"/>
              <w:ind w:left="720"/>
              <w:rPr>
                <w:rFonts w:ascii="Arial" w:hAnsi="Arial" w:cs="Arial"/>
                <w:i/>
              </w:rPr>
            </w:pP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720" w:hanging="360"/>
              <w:rPr>
                <w:rFonts w:ascii="Arial" w:hAnsi="Arial" w:cs="Arial"/>
              </w:rPr>
            </w:pPr>
            <w:r w:rsidRPr="00D44480">
              <w:rPr>
                <w:rFonts w:ascii="Arial" w:hAnsi="Arial" w:cs="Arial"/>
              </w:rPr>
              <w:t>c.</w:t>
            </w:r>
            <w:r w:rsidRPr="00D44480">
              <w:rPr>
                <w:rFonts w:ascii="Arial" w:hAnsi="Arial" w:cs="Arial"/>
                <w:i/>
              </w:rPr>
              <w:tab/>
            </w:r>
            <w:r w:rsidRPr="00D44480">
              <w:rPr>
                <w:rFonts w:ascii="Arial" w:hAnsi="Arial" w:cs="Arial"/>
              </w:rPr>
              <w:t>The width of the section from the median to the upper quartile is wider than the section from the lower quartile to the median. Does this mean there are more student responses in that section? Why or why not? Select sections of the box plot to verify your answer.</w:t>
            </w:r>
          </w:p>
          <w:p w:rsidR="00D44480" w:rsidRDefault="00D44480" w:rsidP="00D44480">
            <w:pPr>
              <w:spacing w:after="120" w:line="280" w:lineRule="atLeast"/>
              <w:ind w:left="720"/>
              <w:rPr>
                <w:rFonts w:ascii="Arial" w:hAnsi="Arial" w:cs="Arial"/>
                <w:i/>
              </w:rPr>
            </w:pPr>
          </w:p>
          <w:p w:rsidR="00D44480" w:rsidRPr="00D44480" w:rsidRDefault="00D44480" w:rsidP="00D44480">
            <w:pPr>
              <w:spacing w:after="120" w:line="280" w:lineRule="atLeast"/>
              <w:ind w:left="720"/>
              <w:rPr>
                <w:rFonts w:ascii="Arial" w:hAnsi="Arial" w:cs="Arial"/>
                <w:b/>
                <w:i/>
              </w:rPr>
            </w:pP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720" w:hanging="360"/>
              <w:rPr>
                <w:rFonts w:ascii="Arial" w:hAnsi="Arial" w:cs="Arial"/>
              </w:rPr>
            </w:pPr>
            <w:r w:rsidRPr="00D44480">
              <w:rPr>
                <w:rFonts w:ascii="Arial" w:hAnsi="Arial" w:cs="Arial"/>
              </w:rPr>
              <w:t>d.</w:t>
            </w:r>
            <w:r w:rsidRPr="00D44480">
              <w:rPr>
                <w:rFonts w:ascii="Arial" w:hAnsi="Arial" w:cs="Arial"/>
              </w:rPr>
              <w:tab/>
              <w:t xml:space="preserve">What fraction of the student responses is contained in the interval determined by the box? </w:t>
            </w:r>
          </w:p>
          <w:p w:rsidR="00D44480" w:rsidRDefault="00D44480" w:rsidP="00D44480">
            <w:pPr>
              <w:spacing w:after="120" w:line="280" w:lineRule="atLeast"/>
              <w:ind w:left="720"/>
              <w:rPr>
                <w:rFonts w:ascii="Arial" w:hAnsi="Arial" w:cs="Arial"/>
                <w:i/>
              </w:rPr>
            </w:pPr>
          </w:p>
          <w:p w:rsidR="00D44480" w:rsidRPr="00D44480" w:rsidRDefault="00D44480" w:rsidP="00D44480">
            <w:pPr>
              <w:spacing w:after="120" w:line="280" w:lineRule="atLeast"/>
              <w:ind w:left="720"/>
              <w:rPr>
                <w:rFonts w:ascii="Arial" w:hAnsi="Arial" w:cs="Arial"/>
                <w:b/>
              </w:rPr>
            </w:pPr>
          </w:p>
        </w:tc>
      </w:tr>
      <w:tr w:rsidR="00D44480" w:rsidRPr="00D44480" w:rsidTr="009B0B2B">
        <w:trPr>
          <w:cantSplit/>
        </w:trPr>
        <w:tc>
          <w:tcPr>
            <w:tcW w:w="9648" w:type="dxa"/>
            <w:shd w:val="clear" w:color="auto" w:fill="auto"/>
          </w:tcPr>
          <w:p w:rsidR="00D44480" w:rsidRPr="00D44480" w:rsidRDefault="00D44480" w:rsidP="00D44480">
            <w:pPr>
              <w:tabs>
                <w:tab w:val="right" w:leader="underscore" w:pos="9266"/>
              </w:tabs>
              <w:spacing w:after="120" w:line="280" w:lineRule="atLeast"/>
              <w:rPr>
                <w:rFonts w:ascii="Arial" w:hAnsi="Arial" w:cs="Arial"/>
              </w:rPr>
            </w:pPr>
            <w:r w:rsidRPr="00D44480">
              <w:rPr>
                <w:rFonts w:ascii="Arial" w:hAnsi="Arial" w:cs="Arial"/>
                <w:b/>
                <w:noProof/>
              </w:rPr>
              <w:lastRenderedPageBreak/>
              <w:drawing>
                <wp:inline distT="0" distB="0" distL="0" distR="0" wp14:anchorId="1B1F0703" wp14:editId="105CCF8A">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D44480">
              <w:rPr>
                <w:rFonts w:ascii="Arial" w:hAnsi="Arial" w:cs="Arial"/>
                <w:b/>
              </w:rPr>
              <w:t xml:space="preserve">Activity 3 </w:t>
            </w:r>
            <w:r w:rsidRPr="00D44480">
              <w:rPr>
                <w:rFonts w:ascii="Arial" w:hAnsi="Arial" w:cs="Arial"/>
                <w:b/>
                <w:sz w:val="20"/>
                <w:szCs w:val="20"/>
              </w:rPr>
              <w:t>[Page 3.2]</w:t>
            </w:r>
          </w:p>
        </w:tc>
      </w:tr>
      <w:tr w:rsidR="00D44480" w:rsidRPr="00D44480" w:rsidTr="009B0B2B">
        <w:trPr>
          <w:cantSplit/>
        </w:trPr>
        <w:tc>
          <w:tcPr>
            <w:tcW w:w="9648" w:type="dxa"/>
            <w:shd w:val="clear" w:color="auto" w:fill="auto"/>
          </w:tcPr>
          <w:p w:rsidR="00D44480" w:rsidRPr="00D44480" w:rsidRDefault="00D44480" w:rsidP="00D44480">
            <w:pPr>
              <w:tabs>
                <w:tab w:val="right" w:leader="underscore" w:pos="9266"/>
              </w:tabs>
              <w:spacing w:after="120" w:line="280" w:lineRule="atLeast"/>
              <w:ind w:left="360" w:hanging="360"/>
              <w:rPr>
                <w:rFonts w:ascii="Arial" w:hAnsi="Arial" w:cs="Arial"/>
              </w:rPr>
            </w:pPr>
            <w:r w:rsidRPr="00D44480">
              <w:rPr>
                <w:rFonts w:ascii="Arial" w:hAnsi="Arial" w:cs="Arial"/>
              </w:rPr>
              <w:t>1.</w:t>
            </w:r>
            <w:r w:rsidRPr="00D44480">
              <w:rPr>
                <w:rFonts w:ascii="Arial" w:hAnsi="Arial" w:cs="Arial"/>
              </w:rPr>
              <w:tab/>
              <w:t>For each of the following, sketch the plot and state the IQR.</w:t>
            </w:r>
          </w:p>
        </w:tc>
      </w:tr>
      <w:tr w:rsidR="00D44480" w:rsidRPr="00D44480" w:rsidTr="009B0B2B">
        <w:trPr>
          <w:cantSplit/>
        </w:trPr>
        <w:tc>
          <w:tcPr>
            <w:tcW w:w="9648" w:type="dxa"/>
            <w:shd w:val="clear" w:color="auto" w:fill="auto"/>
          </w:tcPr>
          <w:p w:rsidR="00D44480" w:rsidRPr="00D44480" w:rsidRDefault="00D44480" w:rsidP="00D44480">
            <w:pPr>
              <w:pStyle w:val="ListParagraph"/>
              <w:numPr>
                <w:ilvl w:val="0"/>
                <w:numId w:val="11"/>
              </w:numPr>
              <w:spacing w:after="120" w:line="280" w:lineRule="atLeast"/>
              <w:ind w:left="720"/>
              <w:contextualSpacing w:val="0"/>
              <w:rPr>
                <w:rFonts w:cs="Arial"/>
                <w:sz w:val="24"/>
                <w:szCs w:val="24"/>
              </w:rPr>
            </w:pPr>
            <w:r w:rsidRPr="00D44480">
              <w:rPr>
                <w:rFonts w:cs="Arial"/>
                <w:sz w:val="24"/>
                <w:szCs w:val="24"/>
              </w:rPr>
              <w:t xml:space="preserve">Move the sections to create a plot with the largest IQR you can. </w:t>
            </w:r>
          </w:p>
          <w:p w:rsidR="00D44480" w:rsidRDefault="00D44480" w:rsidP="00D44480">
            <w:pPr>
              <w:pStyle w:val="ListParagraph"/>
              <w:spacing w:after="120" w:line="280" w:lineRule="atLeast"/>
              <w:contextualSpacing w:val="0"/>
              <w:rPr>
                <w:rFonts w:cs="Arial"/>
                <w:i/>
                <w:sz w:val="24"/>
                <w:szCs w:val="24"/>
              </w:rPr>
            </w:pPr>
          </w:p>
          <w:p w:rsidR="00D44480" w:rsidRPr="00D44480" w:rsidRDefault="00D44480" w:rsidP="00D44480">
            <w:pPr>
              <w:pStyle w:val="ListParagraph"/>
              <w:spacing w:after="120" w:line="280" w:lineRule="atLeast"/>
              <w:contextualSpacing w:val="0"/>
              <w:rPr>
                <w:rFonts w:cs="Arial"/>
                <w:i/>
                <w:sz w:val="24"/>
                <w:szCs w:val="24"/>
              </w:rPr>
            </w:pPr>
          </w:p>
        </w:tc>
      </w:tr>
      <w:tr w:rsidR="00D44480" w:rsidRPr="00D44480" w:rsidTr="009B0B2B">
        <w:trPr>
          <w:cantSplit/>
        </w:trPr>
        <w:tc>
          <w:tcPr>
            <w:tcW w:w="9648" w:type="dxa"/>
            <w:shd w:val="clear" w:color="auto" w:fill="auto"/>
          </w:tcPr>
          <w:p w:rsidR="00D44480" w:rsidRPr="00D44480" w:rsidRDefault="00D44480" w:rsidP="00D44480">
            <w:pPr>
              <w:pStyle w:val="ListParagraph"/>
              <w:numPr>
                <w:ilvl w:val="0"/>
                <w:numId w:val="11"/>
              </w:numPr>
              <w:spacing w:after="120" w:line="280" w:lineRule="atLeast"/>
              <w:ind w:left="720"/>
              <w:contextualSpacing w:val="0"/>
              <w:rPr>
                <w:rFonts w:cs="Arial"/>
                <w:sz w:val="24"/>
                <w:szCs w:val="24"/>
              </w:rPr>
            </w:pPr>
            <w:r w:rsidRPr="00D44480">
              <w:rPr>
                <w:rFonts w:cs="Arial"/>
                <w:sz w:val="24"/>
                <w:szCs w:val="24"/>
              </w:rPr>
              <w:t xml:space="preserve">Create a plot that has the shortest possible segment on the left end. </w:t>
            </w:r>
          </w:p>
          <w:p w:rsidR="00D44480" w:rsidRDefault="00D44480" w:rsidP="00D44480">
            <w:pPr>
              <w:pStyle w:val="ListParagraph"/>
              <w:spacing w:after="120" w:line="280" w:lineRule="atLeast"/>
              <w:contextualSpacing w:val="0"/>
              <w:rPr>
                <w:rFonts w:cs="Arial"/>
                <w:i/>
                <w:sz w:val="24"/>
                <w:szCs w:val="24"/>
              </w:rPr>
            </w:pPr>
          </w:p>
          <w:p w:rsidR="00D44480" w:rsidRPr="00D44480" w:rsidRDefault="00D44480" w:rsidP="00D44480">
            <w:pPr>
              <w:pStyle w:val="ListParagraph"/>
              <w:spacing w:after="120" w:line="280" w:lineRule="atLeast"/>
              <w:contextualSpacing w:val="0"/>
              <w:rPr>
                <w:rFonts w:cs="Arial"/>
                <w:i/>
                <w:sz w:val="24"/>
                <w:szCs w:val="24"/>
              </w:rPr>
            </w:pPr>
          </w:p>
        </w:tc>
      </w:tr>
      <w:tr w:rsidR="00D44480" w:rsidRPr="00D44480" w:rsidTr="009B0B2B">
        <w:trPr>
          <w:cantSplit/>
        </w:trPr>
        <w:tc>
          <w:tcPr>
            <w:tcW w:w="9648" w:type="dxa"/>
            <w:shd w:val="clear" w:color="auto" w:fill="auto"/>
          </w:tcPr>
          <w:p w:rsidR="00D44480" w:rsidRPr="00D44480" w:rsidRDefault="00D44480" w:rsidP="00D44480">
            <w:pPr>
              <w:pStyle w:val="ListParagraph"/>
              <w:numPr>
                <w:ilvl w:val="0"/>
                <w:numId w:val="11"/>
              </w:numPr>
              <w:spacing w:after="120" w:line="280" w:lineRule="atLeast"/>
              <w:ind w:left="720"/>
              <w:contextualSpacing w:val="0"/>
              <w:rPr>
                <w:rFonts w:cs="Arial"/>
                <w:sz w:val="24"/>
                <w:szCs w:val="24"/>
              </w:rPr>
            </w:pPr>
            <w:r w:rsidRPr="00D44480">
              <w:rPr>
                <w:rFonts w:cs="Arial"/>
                <w:sz w:val="24"/>
                <w:szCs w:val="24"/>
              </w:rPr>
              <w:t>Create a plot that is skewed left.</w:t>
            </w:r>
          </w:p>
          <w:p w:rsidR="00D44480" w:rsidRDefault="00D44480" w:rsidP="00D44480">
            <w:pPr>
              <w:pStyle w:val="ListParagraph"/>
              <w:spacing w:after="120" w:line="280" w:lineRule="atLeast"/>
              <w:contextualSpacing w:val="0"/>
              <w:rPr>
                <w:rFonts w:cs="Arial"/>
                <w:sz w:val="24"/>
                <w:szCs w:val="24"/>
              </w:rPr>
            </w:pPr>
          </w:p>
          <w:p w:rsidR="00D44480" w:rsidRPr="00D44480" w:rsidRDefault="00D44480" w:rsidP="00D44480">
            <w:pPr>
              <w:pStyle w:val="ListParagraph"/>
              <w:spacing w:after="120" w:line="280" w:lineRule="atLeast"/>
              <w:contextualSpacing w:val="0"/>
              <w:rPr>
                <w:rFonts w:cs="Arial"/>
                <w:b/>
                <w:sz w:val="24"/>
                <w:szCs w:val="24"/>
              </w:rPr>
            </w:pP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720" w:hanging="360"/>
              <w:rPr>
                <w:rFonts w:ascii="Arial" w:hAnsi="Arial" w:cs="Arial"/>
              </w:rPr>
            </w:pPr>
            <w:r w:rsidRPr="00D44480">
              <w:rPr>
                <w:rFonts w:ascii="Arial" w:hAnsi="Arial" w:cs="Arial"/>
              </w:rPr>
              <w:t>d.</w:t>
            </w:r>
            <w:r w:rsidRPr="00D44480">
              <w:rPr>
                <w:rFonts w:ascii="Arial" w:hAnsi="Arial" w:cs="Arial"/>
              </w:rPr>
              <w:tab/>
              <w:t>Density is the amount of a quantity per unit of area. Create a plot that has the maximum density between the LQ and the UQ.</w:t>
            </w:r>
          </w:p>
          <w:p w:rsidR="00D44480" w:rsidRDefault="00D44480" w:rsidP="00D44480">
            <w:pPr>
              <w:pStyle w:val="ListParagraph"/>
              <w:spacing w:after="120" w:line="280" w:lineRule="atLeast"/>
              <w:contextualSpacing w:val="0"/>
              <w:rPr>
                <w:rFonts w:cs="Arial"/>
                <w:i/>
                <w:sz w:val="24"/>
                <w:szCs w:val="24"/>
              </w:rPr>
            </w:pPr>
          </w:p>
          <w:p w:rsidR="00D44480" w:rsidRPr="00D44480" w:rsidRDefault="00D44480" w:rsidP="00D44480">
            <w:pPr>
              <w:pStyle w:val="ListParagraph"/>
              <w:spacing w:after="120" w:line="280" w:lineRule="atLeast"/>
              <w:contextualSpacing w:val="0"/>
              <w:rPr>
                <w:rFonts w:cs="Arial"/>
                <w:i/>
                <w:sz w:val="24"/>
                <w:szCs w:val="24"/>
              </w:rPr>
            </w:pPr>
          </w:p>
        </w:tc>
      </w:tr>
      <w:tr w:rsidR="00D44480" w:rsidRPr="00D44480" w:rsidTr="009B0B2B">
        <w:trPr>
          <w:cantSplit/>
        </w:trPr>
        <w:tc>
          <w:tcPr>
            <w:tcW w:w="9648" w:type="dxa"/>
            <w:shd w:val="clear" w:color="auto" w:fill="auto"/>
          </w:tcPr>
          <w:p w:rsidR="00D44480" w:rsidRPr="00D44480" w:rsidRDefault="00D44480" w:rsidP="00D44480">
            <w:pPr>
              <w:tabs>
                <w:tab w:val="right" w:leader="underscore" w:pos="9266"/>
              </w:tabs>
              <w:spacing w:after="120" w:line="280" w:lineRule="atLeast"/>
              <w:rPr>
                <w:rFonts w:ascii="Arial" w:hAnsi="Arial" w:cs="Arial"/>
              </w:rPr>
            </w:pPr>
            <w:r w:rsidRPr="00D44480">
              <w:rPr>
                <w:rFonts w:ascii="Arial" w:hAnsi="Arial" w:cs="Arial"/>
                <w:b/>
                <w:noProof/>
              </w:rPr>
              <w:drawing>
                <wp:inline distT="0" distB="0" distL="0" distR="0" wp14:anchorId="5392A59E" wp14:editId="3BE878FD">
                  <wp:extent cx="361950" cy="276225"/>
                  <wp:effectExtent l="0" t="0" r="0" b="9525"/>
                  <wp:docPr id="1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D44480">
              <w:rPr>
                <w:rFonts w:ascii="Arial" w:hAnsi="Arial" w:cs="Arial"/>
                <w:b/>
              </w:rPr>
              <w:t xml:space="preserve">Activity 4 </w:t>
            </w:r>
            <w:r w:rsidRPr="00D44480">
              <w:rPr>
                <w:rFonts w:ascii="Arial" w:hAnsi="Arial" w:cs="Arial"/>
                <w:b/>
                <w:sz w:val="20"/>
                <w:szCs w:val="20"/>
              </w:rPr>
              <w:t>[Page 4.2</w:t>
            </w:r>
            <w:r w:rsidR="00870758">
              <w:rPr>
                <w:rFonts w:ascii="Arial" w:hAnsi="Arial" w:cs="Arial"/>
                <w:b/>
                <w:sz w:val="20"/>
                <w:szCs w:val="20"/>
              </w:rPr>
              <w:t>-4.3</w:t>
            </w:r>
            <w:r w:rsidRPr="00D44480">
              <w:rPr>
                <w:rFonts w:ascii="Arial" w:hAnsi="Arial" w:cs="Arial"/>
                <w:b/>
                <w:sz w:val="20"/>
                <w:szCs w:val="20"/>
              </w:rPr>
              <w:t>]</w:t>
            </w: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360" w:hanging="360"/>
              <w:rPr>
                <w:rFonts w:ascii="Arial" w:hAnsi="Arial" w:cs="Arial"/>
              </w:rPr>
            </w:pPr>
            <w:r w:rsidRPr="00D44480">
              <w:rPr>
                <w:rFonts w:ascii="Arial" w:hAnsi="Arial" w:cs="Arial"/>
              </w:rPr>
              <w:t>1.</w:t>
            </w:r>
            <w:r w:rsidRPr="00D44480">
              <w:rPr>
                <w:rFonts w:ascii="Arial" w:hAnsi="Arial" w:cs="Arial"/>
              </w:rPr>
              <w:tab/>
              <w:t>The two box plots show the girls’ and boys’ responses to the survey about the number of text messages sent or received per day.</w:t>
            </w:r>
          </w:p>
          <w:p w:rsidR="00D44480" w:rsidRPr="00D44480" w:rsidRDefault="00D44480" w:rsidP="00D44480">
            <w:pPr>
              <w:pStyle w:val="ListParagraph"/>
              <w:spacing w:after="120" w:line="280" w:lineRule="atLeast"/>
              <w:ind w:hanging="360"/>
              <w:contextualSpacing w:val="0"/>
              <w:rPr>
                <w:rFonts w:cs="Arial"/>
                <w:sz w:val="24"/>
                <w:szCs w:val="24"/>
              </w:rPr>
            </w:pPr>
            <w:r w:rsidRPr="00D44480">
              <w:rPr>
                <w:rFonts w:cs="Arial"/>
                <w:sz w:val="24"/>
                <w:szCs w:val="24"/>
              </w:rPr>
              <w:t>a.</w:t>
            </w:r>
            <w:r w:rsidRPr="00D44480">
              <w:rPr>
                <w:rFonts w:cs="Arial"/>
                <w:sz w:val="24"/>
                <w:szCs w:val="24"/>
              </w:rPr>
              <w:tab/>
              <w:t>Describe the key differences between the responses of the boys and of the girls.</w:t>
            </w:r>
          </w:p>
          <w:p w:rsidR="00D44480" w:rsidRDefault="00D44480" w:rsidP="00D44480">
            <w:pPr>
              <w:spacing w:after="120" w:line="280" w:lineRule="atLeast"/>
              <w:ind w:left="720"/>
              <w:rPr>
                <w:rFonts w:ascii="Arial" w:hAnsi="Arial" w:cs="Arial"/>
                <w:i/>
              </w:rPr>
            </w:pPr>
          </w:p>
          <w:p w:rsidR="00D44480" w:rsidRDefault="00D44480" w:rsidP="00D44480">
            <w:pPr>
              <w:spacing w:after="120" w:line="280" w:lineRule="atLeast"/>
              <w:ind w:left="720"/>
              <w:rPr>
                <w:rFonts w:ascii="Arial" w:hAnsi="Arial" w:cs="Arial"/>
                <w:i/>
              </w:rPr>
            </w:pPr>
          </w:p>
          <w:p w:rsidR="00D44480" w:rsidRPr="00D44480" w:rsidRDefault="00D44480" w:rsidP="00D44480">
            <w:pPr>
              <w:spacing w:after="120" w:line="280" w:lineRule="atLeast"/>
              <w:ind w:left="720"/>
              <w:rPr>
                <w:rFonts w:ascii="Arial" w:hAnsi="Arial" w:cs="Arial"/>
                <w:i/>
              </w:rPr>
            </w:pP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720" w:hanging="360"/>
              <w:rPr>
                <w:rFonts w:ascii="Arial" w:hAnsi="Arial" w:cs="Arial"/>
              </w:rPr>
            </w:pPr>
            <w:r w:rsidRPr="00D44480">
              <w:rPr>
                <w:rFonts w:ascii="Arial" w:hAnsi="Arial" w:cs="Arial"/>
              </w:rPr>
              <w:t>b.</w:t>
            </w:r>
            <w:r w:rsidRPr="00D44480">
              <w:rPr>
                <w:rFonts w:ascii="Arial" w:hAnsi="Arial" w:cs="Arial"/>
              </w:rPr>
              <w:tab/>
              <w:t>What would you choose as the typical number of text messages that girls in the survey send or receive per day? Boys?</w:t>
            </w:r>
          </w:p>
          <w:p w:rsidR="00D44480" w:rsidRDefault="00D44480" w:rsidP="00D44480">
            <w:pPr>
              <w:spacing w:after="120" w:line="280" w:lineRule="atLeast"/>
              <w:ind w:left="720"/>
              <w:rPr>
                <w:rFonts w:ascii="Arial" w:hAnsi="Arial" w:cs="Arial"/>
                <w:i/>
              </w:rPr>
            </w:pPr>
          </w:p>
          <w:p w:rsidR="00D44480" w:rsidRDefault="00D44480" w:rsidP="00D44480">
            <w:pPr>
              <w:spacing w:after="120" w:line="280" w:lineRule="atLeast"/>
              <w:ind w:left="720"/>
              <w:rPr>
                <w:rFonts w:ascii="Arial" w:hAnsi="Arial" w:cs="Arial"/>
                <w:i/>
              </w:rPr>
            </w:pPr>
          </w:p>
          <w:p w:rsidR="00D44480" w:rsidRPr="00D44480" w:rsidRDefault="00D44480" w:rsidP="00D44480">
            <w:pPr>
              <w:spacing w:after="120" w:line="280" w:lineRule="atLeast"/>
              <w:ind w:left="720"/>
              <w:rPr>
                <w:rFonts w:ascii="Arial" w:hAnsi="Arial" w:cs="Arial"/>
                <w:b/>
                <w:i/>
              </w:rPr>
            </w:pPr>
          </w:p>
        </w:tc>
      </w:tr>
      <w:tr w:rsidR="00D44480" w:rsidRPr="00D44480" w:rsidTr="009B0B2B">
        <w:trPr>
          <w:cantSplit/>
        </w:trPr>
        <w:tc>
          <w:tcPr>
            <w:tcW w:w="9648" w:type="dxa"/>
            <w:shd w:val="clear" w:color="auto" w:fill="auto"/>
          </w:tcPr>
          <w:p w:rsidR="00D44480" w:rsidRPr="00D44480" w:rsidRDefault="00D44480" w:rsidP="00660EFA">
            <w:pPr>
              <w:spacing w:after="120" w:line="320" w:lineRule="atLeast"/>
              <w:ind w:left="720" w:hanging="360"/>
              <w:rPr>
                <w:rFonts w:ascii="Arial" w:hAnsi="Arial" w:cs="Arial"/>
              </w:rPr>
            </w:pPr>
            <w:r w:rsidRPr="00D44480">
              <w:rPr>
                <w:rFonts w:ascii="Arial" w:hAnsi="Arial" w:cs="Arial"/>
              </w:rPr>
              <w:t>c.</w:t>
            </w:r>
            <w:r w:rsidRPr="00D44480">
              <w:rPr>
                <w:rFonts w:ascii="Arial" w:hAnsi="Arial" w:cs="Arial"/>
              </w:rPr>
              <w:tab/>
            </w:r>
            <w:r w:rsidR="004C271C">
              <w:rPr>
                <w:rFonts w:ascii="Arial" w:hAnsi="Arial" w:cs="Arial"/>
              </w:rPr>
              <w:t>Describe</w:t>
            </w:r>
            <w:r w:rsidRPr="00D44480">
              <w:rPr>
                <w:rFonts w:ascii="Arial" w:hAnsi="Arial" w:cs="Arial"/>
              </w:rPr>
              <w:t xml:space="preserve"> the difference in the</w:t>
            </w:r>
            <w:r w:rsidR="004C271C">
              <w:rPr>
                <w:rFonts w:ascii="Arial" w:hAnsi="Arial" w:cs="Arial"/>
              </w:rPr>
              <w:t xml:space="preserve"> distributions of the</w:t>
            </w:r>
            <w:r w:rsidRPr="00D44480">
              <w:rPr>
                <w:rFonts w:ascii="Arial" w:hAnsi="Arial" w:cs="Arial"/>
              </w:rPr>
              <w:t xml:space="preserve"> number of text messages boys and girls send or receive per day?</w:t>
            </w:r>
          </w:p>
          <w:p w:rsidR="00D44480" w:rsidRPr="00D44480" w:rsidRDefault="00D44480" w:rsidP="00D44480">
            <w:pPr>
              <w:spacing w:after="120" w:line="280" w:lineRule="atLeast"/>
              <w:ind w:left="720"/>
              <w:rPr>
                <w:rFonts w:ascii="Arial" w:hAnsi="Arial" w:cs="Arial"/>
                <w:b/>
                <w:i/>
              </w:rPr>
            </w:pPr>
          </w:p>
        </w:tc>
      </w:tr>
    </w:tbl>
    <w:p w:rsidR="00794BCC" w:rsidRPr="003D7251" w:rsidRDefault="00794BCC" w:rsidP="00D44480">
      <w:pPr>
        <w:rPr>
          <w:sz w:val="6"/>
          <w:szCs w:val="6"/>
        </w:rPr>
      </w:pPr>
    </w:p>
    <w:sectPr w:rsidR="00794BCC" w:rsidRPr="003D7251" w:rsidSect="00C62997">
      <w:headerReference w:type="default" r:id="rId14"/>
      <w:footerReference w:type="default" r:id="rId15"/>
      <w:headerReference w:type="first" r:id="rId16"/>
      <w:footerReference w:type="first" r:id="rId1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1A" w:rsidRDefault="0053081A">
      <w:r>
        <w:separator/>
      </w:r>
    </w:p>
  </w:endnote>
  <w:endnote w:type="continuationSeparator" w:id="0">
    <w:p w:rsidR="0053081A" w:rsidRDefault="0053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BD80519B-3F60-4DF7-A812-6E8410707AD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634611" w:rsidRPr="00634611">
      <w:rPr>
        <w:b/>
        <w:smallCaps/>
        <w:sz w:val="18"/>
        <w:szCs w:val="18"/>
      </w:rPr>
      <w:fldChar w:fldCharType="begin"/>
    </w:r>
    <w:r w:rsidR="00634611" w:rsidRPr="00634611">
      <w:rPr>
        <w:b/>
        <w:smallCaps/>
        <w:sz w:val="18"/>
        <w:szCs w:val="18"/>
      </w:rPr>
      <w:instrText xml:space="preserve"> PAGE   \* MERGEFORMAT </w:instrText>
    </w:r>
    <w:r w:rsidR="00634611" w:rsidRPr="00634611">
      <w:rPr>
        <w:b/>
        <w:smallCaps/>
        <w:sz w:val="18"/>
        <w:szCs w:val="18"/>
      </w:rPr>
      <w:fldChar w:fldCharType="separate"/>
    </w:r>
    <w:r w:rsidR="00815442">
      <w:rPr>
        <w:b/>
        <w:smallCaps/>
        <w:noProof/>
        <w:sz w:val="18"/>
        <w:szCs w:val="18"/>
      </w:rPr>
      <w:t>3</w:t>
    </w:r>
    <w:r w:rsidR="00634611" w:rsidRPr="00634611">
      <w:rPr>
        <w:b/>
        <w:smallCaps/>
        <w:noProof/>
        <w:sz w:val="18"/>
        <w:szCs w:val="18"/>
      </w:rPr>
      <w:fldChar w:fldCharType="end"/>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FA3B6F" w:rsidRDefault="00B3431C">
    <w:pPr>
      <w:pStyle w:val="Footer"/>
      <w:tabs>
        <w:tab w:val="clear" w:pos="4320"/>
        <w:tab w:val="clear" w:pos="8640"/>
        <w:tab w:val="center" w:pos="4680"/>
        <w:tab w:val="right" w:pos="9360"/>
      </w:tabs>
      <w:rPr>
        <w:sz w:val="16"/>
        <w:szCs w:val="16"/>
      </w:rPr>
    </w:pPr>
    <w:r w:rsidRPr="00FA3B6F">
      <w:rPr>
        <w:b/>
        <w:smallCaps/>
        <w:sz w:val="16"/>
        <w:szCs w:val="16"/>
      </w:rPr>
      <w:t>©201</w:t>
    </w:r>
    <w:r w:rsidR="00C260E8" w:rsidRPr="00FA3B6F">
      <w:rPr>
        <w:b/>
        <w:smallCaps/>
        <w:sz w:val="16"/>
        <w:szCs w:val="16"/>
      </w:rPr>
      <w:t>5</w:t>
    </w:r>
    <w:r w:rsidRPr="00FA3B6F">
      <w:rPr>
        <w:b/>
        <w:smallCaps/>
        <w:sz w:val="16"/>
        <w:szCs w:val="16"/>
      </w:rPr>
      <w:t xml:space="preserve"> </w:t>
    </w:r>
    <w:r w:rsidRPr="00FA3B6F">
      <w:rPr>
        <w:b/>
        <w:sz w:val="16"/>
        <w:szCs w:val="16"/>
      </w:rPr>
      <w:t>Texas Instruments Incorporated</w:t>
    </w:r>
    <w:r w:rsidRPr="00FA3B6F">
      <w:rPr>
        <w:b/>
        <w:smallCaps/>
        <w:sz w:val="16"/>
        <w:szCs w:val="16"/>
      </w:rPr>
      <w:tab/>
    </w:r>
    <w:r w:rsidR="00A419DB" w:rsidRPr="00FA3B6F">
      <w:rPr>
        <w:b/>
        <w:smallCaps/>
        <w:sz w:val="16"/>
        <w:szCs w:val="16"/>
      </w:rPr>
      <w:fldChar w:fldCharType="begin"/>
    </w:r>
    <w:r w:rsidR="00A419DB" w:rsidRPr="00FA3B6F">
      <w:rPr>
        <w:b/>
        <w:smallCaps/>
        <w:sz w:val="16"/>
        <w:szCs w:val="16"/>
      </w:rPr>
      <w:instrText xml:space="preserve"> PAGE   \* MERGEFORMAT </w:instrText>
    </w:r>
    <w:r w:rsidR="00A419DB" w:rsidRPr="00FA3B6F">
      <w:rPr>
        <w:b/>
        <w:smallCaps/>
        <w:sz w:val="16"/>
        <w:szCs w:val="16"/>
      </w:rPr>
      <w:fldChar w:fldCharType="separate"/>
    </w:r>
    <w:r w:rsidR="00815442">
      <w:rPr>
        <w:b/>
        <w:smallCaps/>
        <w:noProof/>
        <w:sz w:val="16"/>
        <w:szCs w:val="16"/>
      </w:rPr>
      <w:t>1</w:t>
    </w:r>
    <w:r w:rsidR="00A419DB" w:rsidRPr="00FA3B6F">
      <w:rPr>
        <w:b/>
        <w:smallCaps/>
        <w:noProof/>
        <w:sz w:val="16"/>
        <w:szCs w:val="16"/>
      </w:rPr>
      <w:fldChar w:fldCharType="end"/>
    </w:r>
    <w:r w:rsidRPr="00FA3B6F">
      <w:rPr>
        <w:rStyle w:val="PageNumber"/>
        <w:sz w:val="16"/>
        <w:szCs w:val="16"/>
      </w:rPr>
      <w:tab/>
    </w:r>
    <w:r w:rsidRPr="00FA3B6F">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1A" w:rsidRDefault="0053081A">
      <w:r>
        <w:separator/>
      </w:r>
    </w:p>
  </w:footnote>
  <w:footnote w:type="continuationSeparator" w:id="0">
    <w:p w:rsidR="0053081A" w:rsidRDefault="00530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666CCB24" wp14:editId="76BA2494">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634611">
      <w:rPr>
        <w:b/>
        <w:sz w:val="28"/>
        <w:szCs w:val="28"/>
        <w:lang w:val="en-US"/>
      </w:rPr>
      <w:t>Box Plots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5E1A2F4F" wp14:editId="2D95D8F8">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A419DB">
      <w:rPr>
        <w:b/>
        <w:sz w:val="28"/>
        <w:szCs w:val="28"/>
        <w:lang w:val="en-US"/>
      </w:rPr>
      <w:t>Box Plots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C0B6661"/>
    <w:multiLevelType w:val="hybridMultilevel"/>
    <w:tmpl w:val="BC7A0DDC"/>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3">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5">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E42DDC"/>
    <w:multiLevelType w:val="hybridMultilevel"/>
    <w:tmpl w:val="8AB85B6C"/>
    <w:lvl w:ilvl="0" w:tplc="9E1C12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D6A3B"/>
    <w:multiLevelType w:val="hybridMultilevel"/>
    <w:tmpl w:val="B92A06D0"/>
    <w:lvl w:ilvl="0" w:tplc="04090019">
      <w:start w:val="1"/>
      <w:numFmt w:val="lowerLetter"/>
      <w:lvlText w:val="%1."/>
      <w:lvlJc w:val="left"/>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4"/>
  </w:num>
  <w:num w:numId="7">
    <w:abstractNumId w:val="8"/>
  </w:num>
  <w:num w:numId="8">
    <w:abstractNumId w:val="0"/>
  </w:num>
  <w:num w:numId="9">
    <w:abstractNumId w:val="3"/>
  </w:num>
  <w:num w:numId="10">
    <w:abstractNumId w:val="1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74ED"/>
    <w:rsid w:val="000230AF"/>
    <w:rsid w:val="00023E2C"/>
    <w:rsid w:val="00026644"/>
    <w:rsid w:val="00030DB6"/>
    <w:rsid w:val="00072B7C"/>
    <w:rsid w:val="00081B2D"/>
    <w:rsid w:val="00084B27"/>
    <w:rsid w:val="00093F39"/>
    <w:rsid w:val="000B4CE1"/>
    <w:rsid w:val="000C0474"/>
    <w:rsid w:val="000E64DD"/>
    <w:rsid w:val="00104F67"/>
    <w:rsid w:val="00123CDC"/>
    <w:rsid w:val="001507E2"/>
    <w:rsid w:val="00152558"/>
    <w:rsid w:val="001C2371"/>
    <w:rsid w:val="001C5118"/>
    <w:rsid w:val="001E0A28"/>
    <w:rsid w:val="001F36ED"/>
    <w:rsid w:val="00213922"/>
    <w:rsid w:val="002161A7"/>
    <w:rsid w:val="00223E61"/>
    <w:rsid w:val="00243432"/>
    <w:rsid w:val="002526C9"/>
    <w:rsid w:val="002861F8"/>
    <w:rsid w:val="002904C0"/>
    <w:rsid w:val="00297790"/>
    <w:rsid w:val="003003A8"/>
    <w:rsid w:val="003146C9"/>
    <w:rsid w:val="003148F9"/>
    <w:rsid w:val="00326F26"/>
    <w:rsid w:val="003358DB"/>
    <w:rsid w:val="003A15EC"/>
    <w:rsid w:val="003A2BA9"/>
    <w:rsid w:val="003D7251"/>
    <w:rsid w:val="00403E00"/>
    <w:rsid w:val="00405112"/>
    <w:rsid w:val="00416A99"/>
    <w:rsid w:val="00432637"/>
    <w:rsid w:val="00434B77"/>
    <w:rsid w:val="00465D35"/>
    <w:rsid w:val="00486621"/>
    <w:rsid w:val="00490451"/>
    <w:rsid w:val="004C271C"/>
    <w:rsid w:val="004C6C60"/>
    <w:rsid w:val="004D120E"/>
    <w:rsid w:val="004F0C78"/>
    <w:rsid w:val="00514635"/>
    <w:rsid w:val="0051677D"/>
    <w:rsid w:val="00520965"/>
    <w:rsid w:val="00521323"/>
    <w:rsid w:val="0053081A"/>
    <w:rsid w:val="00542428"/>
    <w:rsid w:val="00566751"/>
    <w:rsid w:val="00594787"/>
    <w:rsid w:val="005A6EC2"/>
    <w:rsid w:val="005B52C2"/>
    <w:rsid w:val="005B681D"/>
    <w:rsid w:val="005C6536"/>
    <w:rsid w:val="005D5584"/>
    <w:rsid w:val="005D74FB"/>
    <w:rsid w:val="00601A8A"/>
    <w:rsid w:val="0060247D"/>
    <w:rsid w:val="00623E3B"/>
    <w:rsid w:val="00627768"/>
    <w:rsid w:val="00634611"/>
    <w:rsid w:val="00660EFA"/>
    <w:rsid w:val="00661C05"/>
    <w:rsid w:val="0066666E"/>
    <w:rsid w:val="0068241D"/>
    <w:rsid w:val="00682830"/>
    <w:rsid w:val="006A5A28"/>
    <w:rsid w:val="006C2795"/>
    <w:rsid w:val="006C6B99"/>
    <w:rsid w:val="006D044B"/>
    <w:rsid w:val="006D636A"/>
    <w:rsid w:val="006E536D"/>
    <w:rsid w:val="006F467B"/>
    <w:rsid w:val="00712E6F"/>
    <w:rsid w:val="007134BF"/>
    <w:rsid w:val="00721956"/>
    <w:rsid w:val="00735A62"/>
    <w:rsid w:val="00770631"/>
    <w:rsid w:val="007748E2"/>
    <w:rsid w:val="00794BCC"/>
    <w:rsid w:val="007B72CD"/>
    <w:rsid w:val="007C1196"/>
    <w:rsid w:val="007C3BBC"/>
    <w:rsid w:val="007C688A"/>
    <w:rsid w:val="007F360E"/>
    <w:rsid w:val="007F5DA1"/>
    <w:rsid w:val="0080195C"/>
    <w:rsid w:val="00814458"/>
    <w:rsid w:val="00815442"/>
    <w:rsid w:val="0082469B"/>
    <w:rsid w:val="00827033"/>
    <w:rsid w:val="00846507"/>
    <w:rsid w:val="00855DCF"/>
    <w:rsid w:val="00861A48"/>
    <w:rsid w:val="00861EDE"/>
    <w:rsid w:val="00870758"/>
    <w:rsid w:val="0088022A"/>
    <w:rsid w:val="00886DC7"/>
    <w:rsid w:val="008B749E"/>
    <w:rsid w:val="008D63F5"/>
    <w:rsid w:val="008E18C6"/>
    <w:rsid w:val="008F5380"/>
    <w:rsid w:val="00904E4E"/>
    <w:rsid w:val="0091712D"/>
    <w:rsid w:val="009260AA"/>
    <w:rsid w:val="0093318E"/>
    <w:rsid w:val="0094209B"/>
    <w:rsid w:val="00947DE5"/>
    <w:rsid w:val="00954E39"/>
    <w:rsid w:val="009569EA"/>
    <w:rsid w:val="00966DD2"/>
    <w:rsid w:val="00995347"/>
    <w:rsid w:val="009F5D0C"/>
    <w:rsid w:val="00A03B31"/>
    <w:rsid w:val="00A04511"/>
    <w:rsid w:val="00A12C78"/>
    <w:rsid w:val="00A16EC0"/>
    <w:rsid w:val="00A24B32"/>
    <w:rsid w:val="00A40E56"/>
    <w:rsid w:val="00A419DB"/>
    <w:rsid w:val="00AB3AC0"/>
    <w:rsid w:val="00AC2A67"/>
    <w:rsid w:val="00AD0BE1"/>
    <w:rsid w:val="00AD24FF"/>
    <w:rsid w:val="00AE2B4B"/>
    <w:rsid w:val="00B15282"/>
    <w:rsid w:val="00B25819"/>
    <w:rsid w:val="00B32BF6"/>
    <w:rsid w:val="00B3431C"/>
    <w:rsid w:val="00B350E5"/>
    <w:rsid w:val="00B36BD1"/>
    <w:rsid w:val="00B5339A"/>
    <w:rsid w:val="00B60F22"/>
    <w:rsid w:val="00B8181F"/>
    <w:rsid w:val="00B9235A"/>
    <w:rsid w:val="00B92A13"/>
    <w:rsid w:val="00BA1ADF"/>
    <w:rsid w:val="00BB3521"/>
    <w:rsid w:val="00BE5060"/>
    <w:rsid w:val="00C01F9D"/>
    <w:rsid w:val="00C06BF0"/>
    <w:rsid w:val="00C20B9C"/>
    <w:rsid w:val="00C260E8"/>
    <w:rsid w:val="00C26507"/>
    <w:rsid w:val="00C62997"/>
    <w:rsid w:val="00C777F0"/>
    <w:rsid w:val="00C85B95"/>
    <w:rsid w:val="00D247B3"/>
    <w:rsid w:val="00D27B5C"/>
    <w:rsid w:val="00D40973"/>
    <w:rsid w:val="00D44480"/>
    <w:rsid w:val="00D471B4"/>
    <w:rsid w:val="00D6549A"/>
    <w:rsid w:val="00DA5CAC"/>
    <w:rsid w:val="00DB5D23"/>
    <w:rsid w:val="00DC59B2"/>
    <w:rsid w:val="00DF6005"/>
    <w:rsid w:val="00DF6485"/>
    <w:rsid w:val="00E00F91"/>
    <w:rsid w:val="00E051DF"/>
    <w:rsid w:val="00E10C48"/>
    <w:rsid w:val="00E42036"/>
    <w:rsid w:val="00E455E1"/>
    <w:rsid w:val="00E47A59"/>
    <w:rsid w:val="00E71627"/>
    <w:rsid w:val="00E724F0"/>
    <w:rsid w:val="00E87266"/>
    <w:rsid w:val="00E961A0"/>
    <w:rsid w:val="00EB2C46"/>
    <w:rsid w:val="00EB40D9"/>
    <w:rsid w:val="00EB71D6"/>
    <w:rsid w:val="00EC6676"/>
    <w:rsid w:val="00ED6751"/>
    <w:rsid w:val="00F07CFA"/>
    <w:rsid w:val="00F27706"/>
    <w:rsid w:val="00F60FDC"/>
    <w:rsid w:val="00F72AF0"/>
    <w:rsid w:val="00F86719"/>
    <w:rsid w:val="00F94929"/>
    <w:rsid w:val="00F9665E"/>
    <w:rsid w:val="00FA3B6F"/>
    <w:rsid w:val="00FA584F"/>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1558</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9C446212-9A39-49A7-B728-413B087C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Box Plots</vt:lpstr>
    </vt:vector>
  </TitlesOfParts>
  <Company>Words and Numbers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Plots</dc:title>
  <dc:creator>Texas Instruments</dc:creator>
  <cp:lastModifiedBy>Cara Kugler</cp:lastModifiedBy>
  <cp:revision>3</cp:revision>
  <cp:lastPrinted>2015-09-30T18:10:00Z</cp:lastPrinted>
  <dcterms:created xsi:type="dcterms:W3CDTF">2015-09-10T18:56:00Z</dcterms:created>
  <dcterms:modified xsi:type="dcterms:W3CDTF">2015-09-30T18:10:00Z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