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2873"/>
        <w:gridCol w:w="2779"/>
      </w:tblGrid>
      <w:tr w:rsidR="00832934" w:rsidRPr="00A4348D" w:rsidTr="00EF43A4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7447A9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E72541">
              <w:rPr>
                <w:rFonts w:ascii="Arial" w:hAnsi="Arial" w:cs="Arial"/>
                <w:b/>
                <w:color w:val="FFFFFF"/>
                <w:sz w:val="20"/>
                <w:szCs w:val="20"/>
              </w:rPr>
              <w:t>4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>: Statistics and Probability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C90500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Spearman’s Rank Correlation Coefficient</w:t>
            </w:r>
          </w:p>
        </w:tc>
      </w:tr>
      <w:tr w:rsidR="00450551" w:rsidRPr="00A4348D" w:rsidTr="00EF43A4">
        <w:trPr>
          <w:trHeight w:val="260"/>
        </w:trPr>
        <w:tc>
          <w:tcPr>
            <w:tcW w:w="11016" w:type="dxa"/>
            <w:gridSpan w:val="3"/>
          </w:tcPr>
          <w:p w:rsidR="00DD63CF" w:rsidRDefault="00DD63CF" w:rsidP="00480821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EF43A4">
        <w:trPr>
          <w:trHeight w:val="260"/>
        </w:trPr>
        <w:tc>
          <w:tcPr>
            <w:tcW w:w="8118" w:type="dxa"/>
            <w:gridSpan w:val="2"/>
          </w:tcPr>
          <w:p w:rsidR="00A05DC8" w:rsidRDefault="00A05DC8" w:rsidP="00E85302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 the local pool, the swim coach conducts a test to determine if there is any association between an athlete’s age and their best time swimming the 50 m freestyle. Eight athletes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are chosen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at random, and their details are shown below.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06"/>
              <w:gridCol w:w="684"/>
              <w:gridCol w:w="687"/>
              <w:gridCol w:w="720"/>
              <w:gridCol w:w="720"/>
              <w:gridCol w:w="720"/>
              <w:gridCol w:w="720"/>
              <w:gridCol w:w="720"/>
              <w:gridCol w:w="720"/>
            </w:tblGrid>
            <w:tr w:rsidR="00A05DC8" w:rsidTr="00A05DC8">
              <w:trPr>
                <w:jc w:val="center"/>
              </w:trPr>
              <w:tc>
                <w:tcPr>
                  <w:tcW w:w="1306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Athlete</w:t>
                  </w:r>
                </w:p>
              </w:tc>
              <w:tc>
                <w:tcPr>
                  <w:tcW w:w="684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687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720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720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720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720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720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720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H</w:t>
                  </w:r>
                </w:p>
              </w:tc>
            </w:tr>
            <w:tr w:rsidR="00A05DC8" w:rsidTr="00A05DC8">
              <w:trPr>
                <w:jc w:val="center"/>
              </w:trPr>
              <w:tc>
                <w:tcPr>
                  <w:tcW w:w="1306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Athlete’s Age (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yrs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84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87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720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20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720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720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720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20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33</w:t>
                  </w:r>
                </w:p>
              </w:tc>
            </w:tr>
            <w:tr w:rsidR="00A05DC8" w:rsidTr="00A05DC8">
              <w:trPr>
                <w:jc w:val="center"/>
              </w:trPr>
              <w:tc>
                <w:tcPr>
                  <w:tcW w:w="1306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Time (sec)</w:t>
                  </w:r>
                </w:p>
              </w:tc>
              <w:tc>
                <w:tcPr>
                  <w:tcW w:w="684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49.1</w:t>
                  </w:r>
                </w:p>
              </w:tc>
              <w:tc>
                <w:tcPr>
                  <w:tcW w:w="687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48.2</w:t>
                  </w:r>
                </w:p>
              </w:tc>
              <w:tc>
                <w:tcPr>
                  <w:tcW w:w="720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43.1</w:t>
                  </w:r>
                </w:p>
              </w:tc>
              <w:tc>
                <w:tcPr>
                  <w:tcW w:w="720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46.3</w:t>
                  </w:r>
                </w:p>
              </w:tc>
              <w:tc>
                <w:tcPr>
                  <w:tcW w:w="720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44.4</w:t>
                  </w:r>
                </w:p>
              </w:tc>
              <w:tc>
                <w:tcPr>
                  <w:tcW w:w="720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44.2</w:t>
                  </w:r>
                </w:p>
              </w:tc>
              <w:tc>
                <w:tcPr>
                  <w:tcW w:w="720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55.0</w:t>
                  </w:r>
                </w:p>
              </w:tc>
              <w:tc>
                <w:tcPr>
                  <w:tcW w:w="720" w:type="dxa"/>
                </w:tcPr>
                <w:p w:rsidR="00A05DC8" w:rsidRDefault="00A05DC8" w:rsidP="00A05DC8">
                  <w:pPr>
                    <w:spacing w:before="120" w:after="240" w:line="280" w:lineRule="atLeast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45.8</w:t>
                  </w:r>
                </w:p>
              </w:tc>
            </w:tr>
          </w:tbl>
          <w:p w:rsidR="00450551" w:rsidRPr="00A05DC8" w:rsidRDefault="00450551" w:rsidP="00A05DC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A05DC8" w:rsidRDefault="00A05DC8" w:rsidP="0046069F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 the table of ranks.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37"/>
              <w:gridCol w:w="580"/>
              <w:gridCol w:w="59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A05DC8" w:rsidTr="00A05DC8">
              <w:trPr>
                <w:jc w:val="center"/>
              </w:trPr>
              <w:tc>
                <w:tcPr>
                  <w:tcW w:w="1237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Athlete</w:t>
                  </w:r>
                </w:p>
              </w:tc>
              <w:tc>
                <w:tcPr>
                  <w:tcW w:w="580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590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540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540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540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540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540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540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H</w:t>
                  </w:r>
                </w:p>
              </w:tc>
            </w:tr>
            <w:tr w:rsidR="00A05DC8" w:rsidTr="00A05DC8">
              <w:trPr>
                <w:jc w:val="center"/>
              </w:trPr>
              <w:tc>
                <w:tcPr>
                  <w:tcW w:w="1237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Athlete Age rank</w:t>
                  </w:r>
                </w:p>
              </w:tc>
              <w:tc>
                <w:tcPr>
                  <w:tcW w:w="580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90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05DC8" w:rsidTr="00A05DC8">
              <w:trPr>
                <w:jc w:val="center"/>
              </w:trPr>
              <w:tc>
                <w:tcPr>
                  <w:tcW w:w="1237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Time rank</w:t>
                  </w:r>
                </w:p>
              </w:tc>
              <w:tc>
                <w:tcPr>
                  <w:tcW w:w="580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90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A05DC8" w:rsidRDefault="00A05DC8" w:rsidP="00A05DC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DA7169" w:rsidRPr="00A05DC8" w:rsidRDefault="00DA7169" w:rsidP="00A05DC8">
            <w:pPr>
              <w:rPr>
                <w:rFonts w:ascii="Arial" w:hAnsi="Arial" w:cs="Arial"/>
                <w:sz w:val="24"/>
                <w:szCs w:val="24"/>
              </w:rPr>
            </w:pPr>
          </w:p>
          <w:p w:rsidR="009C0AB1" w:rsidRDefault="00A05DC8" w:rsidP="00E72541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Calculate the Spearman’s Rank Correlation Coefficient.</w:t>
            </w:r>
          </w:p>
          <w:p w:rsidR="00A05DC8" w:rsidRDefault="00A05DC8" w:rsidP="00A05DC8">
            <w:pPr>
              <w:rPr>
                <w:rFonts w:ascii="Arial" w:hAnsi="Arial" w:cs="Arial"/>
                <w:sz w:val="24"/>
                <w:szCs w:val="24"/>
              </w:rPr>
            </w:pPr>
          </w:p>
          <w:p w:rsidR="00A05DC8" w:rsidRDefault="00A05DC8" w:rsidP="00A05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(c)  Interpret this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s</m:t>
                  </m:r>
                </m:sub>
              </m:sSub>
            </m:oMath>
            <w:r>
              <w:rPr>
                <w:rFonts w:ascii="Arial" w:hAnsi="Arial" w:cs="Arial"/>
                <w:sz w:val="24"/>
                <w:szCs w:val="24"/>
              </w:rPr>
              <w:t xml:space="preserve"> in the context of the question.</w:t>
            </w:r>
          </w:p>
          <w:p w:rsidR="00A05DC8" w:rsidRDefault="00A05DC8" w:rsidP="00A05DC8">
            <w:pPr>
              <w:rPr>
                <w:rFonts w:ascii="Arial" w:hAnsi="Arial" w:cs="Arial"/>
                <w:sz w:val="24"/>
                <w:szCs w:val="24"/>
              </w:rPr>
            </w:pPr>
          </w:p>
          <w:p w:rsidR="00A05DC8" w:rsidRDefault="00A05DC8" w:rsidP="00A05DC8">
            <w:pPr>
              <w:rPr>
                <w:rFonts w:ascii="Arial" w:hAnsi="Arial" w:cs="Arial"/>
                <w:sz w:val="24"/>
                <w:szCs w:val="24"/>
              </w:rPr>
            </w:pPr>
          </w:p>
          <w:p w:rsidR="00A05DC8" w:rsidRPr="00A05DC8" w:rsidRDefault="00A05DC8" w:rsidP="00A05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  Suggest why the coach did not use Pearson’s Product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                     Moment Correlation Coefficient with his data from the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                     original table.</w:t>
            </w:r>
          </w:p>
        </w:tc>
        <w:tc>
          <w:tcPr>
            <w:tcW w:w="2898" w:type="dxa"/>
          </w:tcPr>
          <w:p w:rsidR="009D468D" w:rsidRDefault="00450551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F614CA">
              <w:rPr>
                <w:rFonts w:ascii="Arial" w:hAnsi="Arial" w:cs="Arial"/>
              </w:rPr>
              <w:br/>
            </w:r>
          </w:p>
          <w:p w:rsidR="00C944F9" w:rsidRDefault="00C944F9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A05DC8" w:rsidRDefault="00A05DC8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A05DC8" w:rsidRDefault="00A05DC8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A05DC8" w:rsidRDefault="00A05DC8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A05DC8" w:rsidRDefault="00A05DC8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A05DC8" w:rsidRDefault="00A05DC8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A05DC8" w:rsidRDefault="00A05DC8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A05DC8" w:rsidRDefault="00A05DC8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A05DC8" w:rsidRDefault="00A05DC8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A05DC8" w:rsidRDefault="00A05DC8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A05DC8" w:rsidRDefault="00A05DC8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A05DC8" w:rsidRDefault="00A05DC8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A05DC8" w:rsidRDefault="00E85302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C054A8">
              <w:rPr>
                <w:rFonts w:ascii="Arial" w:hAnsi="Arial" w:cs="Arial"/>
              </w:rPr>
              <w:t>(</w:t>
            </w:r>
            <w:r w:rsidR="00A05DC8">
              <w:rPr>
                <w:rFonts w:ascii="Arial" w:hAnsi="Arial" w:cs="Arial"/>
              </w:rPr>
              <w:t>2</w:t>
            </w:r>
            <w:r w:rsidR="00C054A8">
              <w:rPr>
                <w:rFonts w:ascii="Arial" w:hAnsi="Arial" w:cs="Arial"/>
              </w:rPr>
              <w:t xml:space="preserve"> marks)</w:t>
            </w:r>
            <w:r w:rsidR="009C0AB1">
              <w:rPr>
                <w:rFonts w:ascii="Arial" w:hAnsi="Arial" w:cs="Arial"/>
              </w:rPr>
              <w:br/>
            </w:r>
          </w:p>
          <w:p w:rsidR="00A05DC8" w:rsidRDefault="00A05DC8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A05DC8" w:rsidRDefault="00A05DC8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A05DC8" w:rsidRDefault="00A05DC8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A05DC8" w:rsidRDefault="00A05DC8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A05DC8" w:rsidRDefault="00A05DC8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A05DC8" w:rsidRDefault="00A05DC8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A05DC8" w:rsidRDefault="00A05DC8" w:rsidP="00E7254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C054A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72541">
              <w:rPr>
                <w:rFonts w:ascii="Arial" w:hAnsi="Arial" w:cs="Arial"/>
              </w:rPr>
              <w:br/>
            </w:r>
            <w:r w:rsidR="009C0AB1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     (2</w:t>
            </w:r>
            <w:r w:rsidR="009C0AB1">
              <w:rPr>
                <w:rFonts w:ascii="Arial" w:hAnsi="Arial" w:cs="Arial"/>
              </w:rPr>
              <w:t xml:space="preserve"> marks</w:t>
            </w:r>
            <w:r w:rsidR="00E85302">
              <w:rPr>
                <w:rFonts w:ascii="Arial" w:hAnsi="Arial" w:cs="Arial"/>
              </w:rPr>
              <w:t>)</w:t>
            </w: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(1 mark)</w:t>
            </w: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</w:p>
          <w:p w:rsidR="00A05DC8" w:rsidRPr="00450551" w:rsidRDefault="00A05DC8" w:rsidP="00A05DC8">
            <w:pPr>
              <w:pStyle w:val="ColorfulList-Accent11"/>
              <w:spacing w:before="120" w:after="240"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(1 mark)</w:t>
            </w:r>
          </w:p>
        </w:tc>
      </w:tr>
      <w:tr w:rsidR="00C22F9B" w:rsidRPr="00A4348D" w:rsidTr="00EF43A4">
        <w:trPr>
          <w:trHeight w:val="260"/>
        </w:trPr>
        <w:tc>
          <w:tcPr>
            <w:tcW w:w="8118" w:type="dxa"/>
            <w:gridSpan w:val="2"/>
          </w:tcPr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A05DC8" w:rsidRDefault="00A05DC8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35672C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C22F9B"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35672C" w:rsidRDefault="0035672C" w:rsidP="0035672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37"/>
              <w:gridCol w:w="580"/>
              <w:gridCol w:w="59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35672C" w:rsidTr="00DB158C">
              <w:trPr>
                <w:jc w:val="center"/>
              </w:trPr>
              <w:tc>
                <w:tcPr>
                  <w:tcW w:w="1237" w:type="dxa"/>
                </w:tcPr>
                <w:p w:rsidR="0035672C" w:rsidRDefault="0035672C" w:rsidP="003567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Athlete</w:t>
                  </w:r>
                </w:p>
              </w:tc>
              <w:tc>
                <w:tcPr>
                  <w:tcW w:w="580" w:type="dxa"/>
                </w:tcPr>
                <w:p w:rsidR="0035672C" w:rsidRDefault="0035672C" w:rsidP="003567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590" w:type="dxa"/>
                </w:tcPr>
                <w:p w:rsidR="0035672C" w:rsidRDefault="0035672C" w:rsidP="003567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540" w:type="dxa"/>
                </w:tcPr>
                <w:p w:rsidR="0035672C" w:rsidRDefault="0035672C" w:rsidP="003567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540" w:type="dxa"/>
                </w:tcPr>
                <w:p w:rsidR="0035672C" w:rsidRDefault="0035672C" w:rsidP="003567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540" w:type="dxa"/>
                </w:tcPr>
                <w:p w:rsidR="0035672C" w:rsidRDefault="0035672C" w:rsidP="003567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540" w:type="dxa"/>
                </w:tcPr>
                <w:p w:rsidR="0035672C" w:rsidRDefault="0035672C" w:rsidP="003567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540" w:type="dxa"/>
                </w:tcPr>
                <w:p w:rsidR="0035672C" w:rsidRDefault="0035672C" w:rsidP="003567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540" w:type="dxa"/>
                </w:tcPr>
                <w:p w:rsidR="0035672C" w:rsidRDefault="0035672C" w:rsidP="003567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H</w:t>
                  </w:r>
                </w:p>
              </w:tc>
            </w:tr>
            <w:tr w:rsidR="0035672C" w:rsidTr="00DB158C">
              <w:trPr>
                <w:jc w:val="center"/>
              </w:trPr>
              <w:tc>
                <w:tcPr>
                  <w:tcW w:w="1237" w:type="dxa"/>
                </w:tcPr>
                <w:p w:rsidR="0035672C" w:rsidRDefault="0035672C" w:rsidP="003567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Athlete Age rank</w:t>
                  </w:r>
                </w:p>
              </w:tc>
              <w:tc>
                <w:tcPr>
                  <w:tcW w:w="580" w:type="dxa"/>
                </w:tcPr>
                <w:p w:rsidR="0035672C" w:rsidRPr="0035672C" w:rsidRDefault="0035672C" w:rsidP="0035672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90" w:type="dxa"/>
                </w:tcPr>
                <w:p w:rsidR="0035672C" w:rsidRPr="0035672C" w:rsidRDefault="0035672C" w:rsidP="0035672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35672C" w:rsidRPr="0035672C" w:rsidRDefault="0035672C" w:rsidP="0035672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0" w:type="dxa"/>
                </w:tcPr>
                <w:p w:rsidR="0035672C" w:rsidRPr="0035672C" w:rsidRDefault="0035672C" w:rsidP="0035672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35672C" w:rsidRDefault="0035672C" w:rsidP="003567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35672C" w:rsidRPr="0035672C" w:rsidRDefault="0035672C" w:rsidP="0035672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35672C" w:rsidRPr="0035672C" w:rsidRDefault="0035672C" w:rsidP="0035672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35672C" w:rsidRPr="0035672C" w:rsidRDefault="0035672C" w:rsidP="0035672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35672C" w:rsidTr="00DB158C">
              <w:trPr>
                <w:jc w:val="center"/>
              </w:trPr>
              <w:tc>
                <w:tcPr>
                  <w:tcW w:w="1237" w:type="dxa"/>
                </w:tcPr>
                <w:p w:rsidR="0035672C" w:rsidRDefault="0035672C" w:rsidP="003567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Time rank</w:t>
                  </w:r>
                </w:p>
              </w:tc>
              <w:tc>
                <w:tcPr>
                  <w:tcW w:w="580" w:type="dxa"/>
                </w:tcPr>
                <w:p w:rsidR="0035672C" w:rsidRPr="0035672C" w:rsidRDefault="0035672C" w:rsidP="0035672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0" w:type="dxa"/>
                </w:tcPr>
                <w:p w:rsidR="0035672C" w:rsidRPr="0035672C" w:rsidRDefault="0035672C" w:rsidP="0035672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0" w:type="dxa"/>
                </w:tcPr>
                <w:p w:rsidR="0035672C" w:rsidRPr="0035672C" w:rsidRDefault="0035672C" w:rsidP="0035672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35672C" w:rsidRPr="0035672C" w:rsidRDefault="0035672C" w:rsidP="0035672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35672C" w:rsidRPr="0035672C" w:rsidRDefault="0035672C" w:rsidP="0035672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35672C" w:rsidRPr="0035672C" w:rsidRDefault="0035672C" w:rsidP="0035672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35672C" w:rsidRDefault="0035672C" w:rsidP="0035672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35672C" w:rsidRPr="0035672C" w:rsidRDefault="0035672C" w:rsidP="0035672C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35672C" w:rsidRPr="00A05DC8" w:rsidRDefault="0035672C" w:rsidP="0035672C">
            <w:pPr>
              <w:rPr>
                <w:rFonts w:ascii="Arial" w:hAnsi="Arial" w:cs="Arial"/>
                <w:sz w:val="24"/>
                <w:szCs w:val="24"/>
              </w:rPr>
            </w:pPr>
          </w:p>
          <w:p w:rsidR="0035672C" w:rsidRPr="00E4790D" w:rsidRDefault="00E4790D" w:rsidP="0035672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s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= -0.628</m:t>
              </m:r>
            </m:oMath>
          </w:p>
          <w:p w:rsidR="0035672C" w:rsidRDefault="0035672C" w:rsidP="003567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  <w:p w:rsidR="0035672C" w:rsidRPr="00E4790D" w:rsidRDefault="0035672C" w:rsidP="003567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(c) 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s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= -0.628</m:t>
              </m:r>
            </m:oMath>
            <w:r w:rsidR="00537F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537FE8" w:rsidRPr="00537FE8">
              <w:rPr>
                <w:rFonts w:ascii="Arial" w:hAnsi="Arial" w:cs="Arial"/>
                <w:i/>
                <w:sz w:val="24"/>
                <w:szCs w:val="24"/>
              </w:rPr>
              <w:t>indicates</w:t>
            </w:r>
            <w:proofErr w:type="gramEnd"/>
            <w:r w:rsidR="00537FE8" w:rsidRPr="00537FE8">
              <w:rPr>
                <w:rFonts w:ascii="Arial" w:hAnsi="Arial" w:cs="Arial"/>
                <w:i/>
                <w:sz w:val="24"/>
                <w:szCs w:val="24"/>
              </w:rPr>
              <w:t xml:space="preserve"> a negative correlation between a </w:t>
            </w:r>
            <w:r w:rsidR="00537FE8" w:rsidRPr="00537FE8">
              <w:rPr>
                <w:rFonts w:ascii="Arial" w:hAnsi="Arial" w:cs="Arial"/>
                <w:i/>
                <w:sz w:val="24"/>
                <w:szCs w:val="24"/>
              </w:rPr>
              <w:br/>
              <w:t xml:space="preserve">                     person’s age and the best time they swim the 50 m </w:t>
            </w:r>
            <w:r w:rsidR="00537FE8" w:rsidRPr="00537FE8">
              <w:rPr>
                <w:rFonts w:ascii="Arial" w:hAnsi="Arial" w:cs="Arial"/>
                <w:i/>
                <w:sz w:val="24"/>
                <w:szCs w:val="24"/>
              </w:rPr>
              <w:br/>
              <w:t xml:space="preserve">                     freestyle. The older the athlete gets, the faster their time </w:t>
            </w:r>
            <w:r w:rsidR="00537FE8" w:rsidRPr="00537FE8">
              <w:rPr>
                <w:rFonts w:ascii="Arial" w:hAnsi="Arial" w:cs="Arial"/>
                <w:i/>
                <w:sz w:val="24"/>
                <w:szCs w:val="24"/>
              </w:rPr>
              <w:br/>
              <w:t xml:space="preserve">                     tends to be.</w:t>
            </w:r>
          </w:p>
          <w:p w:rsidR="0035672C" w:rsidRDefault="0035672C" w:rsidP="0035672C">
            <w:pPr>
              <w:rPr>
                <w:rFonts w:ascii="Arial" w:hAnsi="Arial" w:cs="Arial"/>
                <w:sz w:val="24"/>
                <w:szCs w:val="24"/>
              </w:rPr>
            </w:pPr>
          </w:p>
          <w:p w:rsidR="0035672C" w:rsidRDefault="0035672C" w:rsidP="0035672C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  <w:p w:rsidR="00537FE8" w:rsidRPr="00E4790D" w:rsidRDefault="0035672C" w:rsidP="0035672C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35672C">
              <w:rPr>
                <w:rFonts w:ascii="Arial" w:hAnsi="Arial" w:cs="Arial"/>
                <w:sz w:val="24"/>
                <w:szCs w:val="24"/>
              </w:rPr>
              <w:t xml:space="preserve">(d)  </w:t>
            </w:r>
            <w:r w:rsidR="00537FE8" w:rsidRPr="00537FE8">
              <w:rPr>
                <w:rFonts w:ascii="Arial" w:hAnsi="Arial" w:cs="Arial"/>
                <w:i/>
                <w:sz w:val="24"/>
                <w:szCs w:val="24"/>
              </w:rPr>
              <w:t xml:space="preserve">Examples:  Data may not be linear, the SRCC is less </w:t>
            </w:r>
            <w:r w:rsidR="00537FE8" w:rsidRPr="00537FE8">
              <w:rPr>
                <w:rFonts w:ascii="Arial" w:hAnsi="Arial" w:cs="Arial"/>
                <w:i/>
                <w:sz w:val="24"/>
                <w:szCs w:val="24"/>
              </w:rPr>
              <w:br/>
              <w:t xml:space="preserve">                      sensitive to outliers, there could be outliers</w:t>
            </w:r>
            <w:proofErr w:type="gramStart"/>
            <w:r w:rsidR="00537FE8" w:rsidRPr="00537FE8">
              <w:rPr>
                <w:rFonts w:ascii="Arial" w:hAnsi="Arial" w:cs="Arial"/>
                <w:i/>
                <w:sz w:val="24"/>
                <w:szCs w:val="24"/>
              </w:rPr>
              <w:t xml:space="preserve">, there could be </w:t>
            </w:r>
            <w:r w:rsidR="00537FE8" w:rsidRPr="00537FE8">
              <w:rPr>
                <w:rFonts w:ascii="Arial" w:hAnsi="Arial" w:cs="Arial"/>
                <w:i/>
                <w:sz w:val="24"/>
                <w:szCs w:val="24"/>
              </w:rPr>
              <w:br/>
              <w:t xml:space="preserve">                      multiple swimmers of different ages with the same swim </w:t>
            </w:r>
            <w:r w:rsidR="00537FE8" w:rsidRPr="00537FE8">
              <w:rPr>
                <w:rFonts w:ascii="Arial" w:hAnsi="Arial" w:cs="Arial"/>
                <w:i/>
                <w:sz w:val="24"/>
                <w:szCs w:val="24"/>
              </w:rPr>
              <w:br/>
              <w:t xml:space="preserve">                     </w:t>
            </w:r>
            <w:proofErr w:type="gramEnd"/>
            <w:r w:rsidR="00537FE8" w:rsidRPr="00537FE8">
              <w:rPr>
                <w:rFonts w:ascii="Arial" w:hAnsi="Arial" w:cs="Arial"/>
                <w:i/>
                <w:sz w:val="24"/>
                <w:szCs w:val="24"/>
              </w:rPr>
              <w:t xml:space="preserve"> times.</w:t>
            </w:r>
          </w:p>
        </w:tc>
        <w:tc>
          <w:tcPr>
            <w:tcW w:w="2898" w:type="dxa"/>
          </w:tcPr>
          <w:p w:rsidR="00C22F9B" w:rsidRPr="00C22F9B" w:rsidRDefault="00C22F9B" w:rsidP="00FA4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944F9" w:rsidRDefault="00C944F9" w:rsidP="00C944F9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35672C" w:rsidRDefault="00141B96" w:rsidP="00E4790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842FFE">
              <w:rPr>
                <w:rFonts w:ascii="Arial" w:hAnsi="Arial" w:cs="Arial"/>
                <w:sz w:val="24"/>
                <w:szCs w:val="24"/>
              </w:rPr>
              <w:br/>
            </w:r>
            <w:r w:rsidR="00842FFE">
              <w:rPr>
                <w:rFonts w:ascii="Arial" w:hAnsi="Arial" w:cs="Arial"/>
                <w:sz w:val="24"/>
                <w:szCs w:val="24"/>
              </w:rPr>
              <w:br/>
            </w:r>
            <w:r w:rsidR="00842FFE">
              <w:rPr>
                <w:rFonts w:ascii="Arial" w:hAnsi="Arial" w:cs="Arial"/>
                <w:sz w:val="24"/>
                <w:szCs w:val="24"/>
              </w:rPr>
              <w:br/>
            </w:r>
            <w:r w:rsidR="00842FFE">
              <w:rPr>
                <w:rFonts w:ascii="Arial" w:hAnsi="Arial" w:cs="Arial"/>
                <w:sz w:val="24"/>
                <w:szCs w:val="24"/>
              </w:rPr>
              <w:br/>
            </w:r>
            <w:r w:rsidR="00CB0A6A">
              <w:rPr>
                <w:rFonts w:ascii="Arial" w:hAnsi="Arial" w:cs="Arial"/>
                <w:sz w:val="24"/>
                <w:szCs w:val="24"/>
              </w:rPr>
              <w:t>(</w:t>
            </w:r>
            <w:r w:rsidR="0035672C">
              <w:rPr>
                <w:rFonts w:ascii="Arial" w:hAnsi="Arial" w:cs="Arial"/>
                <w:sz w:val="24"/>
                <w:szCs w:val="24"/>
              </w:rPr>
              <w:t>A1</w:t>
            </w:r>
            <w:r w:rsidR="00CB0A6A">
              <w:rPr>
                <w:rFonts w:ascii="Arial" w:hAnsi="Arial" w:cs="Arial"/>
                <w:sz w:val="24"/>
                <w:szCs w:val="24"/>
              </w:rPr>
              <w:t>)</w:t>
            </w:r>
            <w:r w:rsidR="00842FFE">
              <w:rPr>
                <w:rFonts w:ascii="Arial" w:hAnsi="Arial" w:cs="Arial"/>
                <w:sz w:val="24"/>
                <w:szCs w:val="24"/>
              </w:rPr>
              <w:br/>
            </w:r>
            <w:r w:rsidR="00842FFE">
              <w:rPr>
                <w:rFonts w:ascii="Arial" w:hAnsi="Arial" w:cs="Arial"/>
                <w:sz w:val="24"/>
                <w:szCs w:val="24"/>
              </w:rPr>
              <w:br/>
            </w:r>
            <w:r w:rsidR="00842FFE">
              <w:rPr>
                <w:rFonts w:ascii="Arial" w:hAnsi="Arial" w:cs="Arial"/>
                <w:sz w:val="24"/>
                <w:szCs w:val="24"/>
              </w:rPr>
              <w:br/>
              <w:t>(A1)</w:t>
            </w:r>
          </w:p>
          <w:p w:rsidR="0035672C" w:rsidRDefault="0035672C" w:rsidP="00842FFE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842FFE" w:rsidRDefault="0035672C" w:rsidP="00842FFE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(A2</w:t>
            </w:r>
            <w:r w:rsidR="00842FFE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537FE8" w:rsidRDefault="00E4790D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537FE8">
              <w:rPr>
                <w:rFonts w:ascii="Arial" w:hAnsi="Arial" w:cs="Arial"/>
                <w:sz w:val="24"/>
                <w:szCs w:val="24"/>
              </w:rPr>
              <w:br/>
            </w:r>
            <w:r w:rsidR="00537FE8">
              <w:rPr>
                <w:rFonts w:ascii="Arial" w:hAnsi="Arial" w:cs="Arial"/>
                <w:sz w:val="24"/>
                <w:szCs w:val="24"/>
              </w:rPr>
              <w:br/>
              <w:t>(R</w:t>
            </w:r>
            <w:r w:rsidR="00842FFE">
              <w:rPr>
                <w:rFonts w:ascii="Arial" w:hAnsi="Arial" w:cs="Arial"/>
                <w:sz w:val="24"/>
                <w:szCs w:val="24"/>
              </w:rPr>
              <w:t>1)</w:t>
            </w:r>
          </w:p>
          <w:p w:rsidR="00537FE8" w:rsidRDefault="00537FE8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537FE8" w:rsidRDefault="00537FE8" w:rsidP="00E4790D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537FE8" w:rsidRDefault="00537FE8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AD573F" w:rsidRPr="00C22F9B" w:rsidRDefault="00537FE8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E4790D" w:rsidRDefault="00E4790D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:rsidR="00E4790D" w:rsidRPr="00E4790D" w:rsidRDefault="00E4790D" w:rsidP="00E4790D">
      <w:pPr>
        <w:rPr>
          <w:rFonts w:ascii="Arial" w:hAnsi="Arial" w:cs="Arial"/>
          <w:sz w:val="20"/>
          <w:szCs w:val="20"/>
        </w:rPr>
      </w:pPr>
    </w:p>
    <w:p w:rsidR="00E4790D" w:rsidRPr="00E4790D" w:rsidRDefault="00E4790D" w:rsidP="00E4790D">
      <w:pPr>
        <w:rPr>
          <w:rFonts w:ascii="Arial" w:hAnsi="Arial" w:cs="Arial"/>
          <w:sz w:val="20"/>
          <w:szCs w:val="20"/>
        </w:rPr>
      </w:pPr>
    </w:p>
    <w:p w:rsidR="00E4790D" w:rsidRPr="00E4790D" w:rsidRDefault="00E4790D" w:rsidP="00E4790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4790D" w:rsidRPr="00E4790D" w:rsidRDefault="00E4790D" w:rsidP="00E4790D">
      <w:pPr>
        <w:rPr>
          <w:rFonts w:ascii="Arial" w:hAnsi="Arial" w:cs="Arial"/>
          <w:sz w:val="20"/>
          <w:szCs w:val="20"/>
        </w:rPr>
      </w:pPr>
    </w:p>
    <w:p w:rsidR="00E4790D" w:rsidRPr="00E4790D" w:rsidRDefault="00E4790D" w:rsidP="00E4790D">
      <w:pPr>
        <w:rPr>
          <w:rFonts w:ascii="Arial" w:hAnsi="Arial" w:cs="Arial"/>
          <w:sz w:val="20"/>
          <w:szCs w:val="20"/>
        </w:rPr>
      </w:pPr>
    </w:p>
    <w:p w:rsidR="00E4790D" w:rsidRPr="00E4790D" w:rsidRDefault="00E4790D" w:rsidP="00E4790D">
      <w:pPr>
        <w:rPr>
          <w:rFonts w:ascii="Arial" w:hAnsi="Arial" w:cs="Arial"/>
          <w:sz w:val="20"/>
          <w:szCs w:val="20"/>
        </w:rPr>
      </w:pPr>
    </w:p>
    <w:p w:rsidR="00E4790D" w:rsidRPr="00E4790D" w:rsidRDefault="00E4790D" w:rsidP="00E4790D">
      <w:pPr>
        <w:rPr>
          <w:rFonts w:ascii="Arial" w:hAnsi="Arial" w:cs="Arial"/>
          <w:sz w:val="20"/>
          <w:szCs w:val="20"/>
        </w:rPr>
      </w:pPr>
    </w:p>
    <w:p w:rsidR="00E4790D" w:rsidRPr="00E4790D" w:rsidRDefault="00E4790D" w:rsidP="00E4790D">
      <w:pPr>
        <w:rPr>
          <w:rFonts w:ascii="Arial" w:hAnsi="Arial" w:cs="Arial"/>
          <w:sz w:val="20"/>
          <w:szCs w:val="20"/>
        </w:rPr>
      </w:pPr>
    </w:p>
    <w:p w:rsidR="00E4790D" w:rsidRDefault="00E4790D" w:rsidP="00E4790D">
      <w:pPr>
        <w:rPr>
          <w:rFonts w:ascii="Arial" w:hAnsi="Arial" w:cs="Arial"/>
          <w:sz w:val="20"/>
          <w:szCs w:val="20"/>
        </w:rPr>
      </w:pPr>
    </w:p>
    <w:p w:rsidR="00832934" w:rsidRPr="00E4790D" w:rsidRDefault="00E4790D" w:rsidP="00E4790D">
      <w:pPr>
        <w:tabs>
          <w:tab w:val="left" w:pos="11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832934" w:rsidRPr="00E4790D" w:rsidSect="00AF756E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B5C" w:rsidRDefault="003D5B5C" w:rsidP="001D66AC">
      <w:pPr>
        <w:spacing w:after="0" w:line="240" w:lineRule="auto"/>
      </w:pPr>
      <w:r>
        <w:separator/>
      </w:r>
    </w:p>
  </w:endnote>
  <w:endnote w:type="continuationSeparator" w:id="0">
    <w:p w:rsidR="003D5B5C" w:rsidRDefault="003D5B5C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E4790D">
      <w:rPr>
        <w:rFonts w:ascii="Arial" w:hAnsi="Arial" w:cs="Arial"/>
        <w:b/>
        <w:smallCaps/>
        <w:sz w:val="16"/>
        <w:szCs w:val="16"/>
      </w:rPr>
      <w:t>2023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E4790D">
      <w:rPr>
        <w:rStyle w:val="PageNumber"/>
        <w:rFonts w:ascii="Arial" w:hAnsi="Arial" w:cs="Arial"/>
        <w:b/>
        <w:noProof/>
        <w:sz w:val="18"/>
        <w:szCs w:val="18"/>
      </w:rPr>
      <w:t>2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B5C" w:rsidRDefault="003D5B5C" w:rsidP="001D66AC">
      <w:pPr>
        <w:spacing w:after="0" w:line="240" w:lineRule="auto"/>
      </w:pPr>
      <w:r>
        <w:separator/>
      </w:r>
    </w:p>
  </w:footnote>
  <w:footnote w:type="continuationSeparator" w:id="0">
    <w:p w:rsidR="003D5B5C" w:rsidRDefault="003D5B5C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C474D03" wp14:editId="66623751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C90500">
      <w:rPr>
        <w:rFonts w:ascii="Arial" w:hAnsi="Arial" w:cs="Arial"/>
        <w:b/>
        <w:sz w:val="28"/>
        <w:szCs w:val="28"/>
      </w:rPr>
      <w:t>Spearman’s Rank Correlation Coefficient</w:t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TI Logo" style="width:272.4pt;height:265.2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F666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7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4A7943"/>
    <w:multiLevelType w:val="hybridMultilevel"/>
    <w:tmpl w:val="A0C2BF3C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4B92EC9"/>
    <w:multiLevelType w:val="hybridMultilevel"/>
    <w:tmpl w:val="FCEED00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4"/>
  </w:num>
  <w:num w:numId="7">
    <w:abstractNumId w:val="21"/>
  </w:num>
  <w:num w:numId="8">
    <w:abstractNumId w:val="19"/>
  </w:num>
  <w:num w:numId="9">
    <w:abstractNumId w:val="4"/>
  </w:num>
  <w:num w:numId="10">
    <w:abstractNumId w:val="38"/>
  </w:num>
  <w:num w:numId="11">
    <w:abstractNumId w:val="7"/>
  </w:num>
  <w:num w:numId="12">
    <w:abstractNumId w:val="35"/>
  </w:num>
  <w:num w:numId="13">
    <w:abstractNumId w:val="32"/>
  </w:num>
  <w:num w:numId="14">
    <w:abstractNumId w:val="28"/>
  </w:num>
  <w:num w:numId="15">
    <w:abstractNumId w:val="42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25"/>
  </w:num>
  <w:num w:numId="22">
    <w:abstractNumId w:val="36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40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7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20"/>
  </w:num>
  <w:num w:numId="41">
    <w:abstractNumId w:val="26"/>
  </w:num>
  <w:num w:numId="42">
    <w:abstractNumId w:val="33"/>
  </w:num>
  <w:num w:numId="43">
    <w:abstractNumId w:val="41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AC"/>
    <w:rsid w:val="00006A7E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3CDE"/>
    <w:rsid w:val="000A4511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603BC"/>
    <w:rsid w:val="001630A8"/>
    <w:rsid w:val="00167985"/>
    <w:rsid w:val="001763E5"/>
    <w:rsid w:val="00183605"/>
    <w:rsid w:val="001913A0"/>
    <w:rsid w:val="00192BFC"/>
    <w:rsid w:val="001B0843"/>
    <w:rsid w:val="001B20BC"/>
    <w:rsid w:val="001C3C5D"/>
    <w:rsid w:val="001C771E"/>
    <w:rsid w:val="001D34F7"/>
    <w:rsid w:val="001D66AC"/>
    <w:rsid w:val="001D6F05"/>
    <w:rsid w:val="001E20FF"/>
    <w:rsid w:val="00201F8E"/>
    <w:rsid w:val="002156B2"/>
    <w:rsid w:val="0023314F"/>
    <w:rsid w:val="002376DE"/>
    <w:rsid w:val="00245E53"/>
    <w:rsid w:val="00247783"/>
    <w:rsid w:val="00264A60"/>
    <w:rsid w:val="002654AD"/>
    <w:rsid w:val="00265670"/>
    <w:rsid w:val="00265943"/>
    <w:rsid w:val="00267109"/>
    <w:rsid w:val="00275E3F"/>
    <w:rsid w:val="00276FE5"/>
    <w:rsid w:val="002822C2"/>
    <w:rsid w:val="00287D2E"/>
    <w:rsid w:val="00290228"/>
    <w:rsid w:val="00296ED1"/>
    <w:rsid w:val="002C1A3D"/>
    <w:rsid w:val="002E2D0E"/>
    <w:rsid w:val="003123DF"/>
    <w:rsid w:val="0031244F"/>
    <w:rsid w:val="0035672C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D5B5C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821"/>
    <w:rsid w:val="00480A30"/>
    <w:rsid w:val="00480CBD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503118"/>
    <w:rsid w:val="00517B03"/>
    <w:rsid w:val="00524FD0"/>
    <w:rsid w:val="00532D69"/>
    <w:rsid w:val="005331A4"/>
    <w:rsid w:val="00537FE8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11A18"/>
    <w:rsid w:val="00630AB2"/>
    <w:rsid w:val="00646146"/>
    <w:rsid w:val="00655B56"/>
    <w:rsid w:val="00656442"/>
    <w:rsid w:val="006648A6"/>
    <w:rsid w:val="0066611A"/>
    <w:rsid w:val="006743AA"/>
    <w:rsid w:val="006950F9"/>
    <w:rsid w:val="006A41DF"/>
    <w:rsid w:val="006A7460"/>
    <w:rsid w:val="006B25C7"/>
    <w:rsid w:val="006C0855"/>
    <w:rsid w:val="006E63A2"/>
    <w:rsid w:val="006E6623"/>
    <w:rsid w:val="006F5E11"/>
    <w:rsid w:val="00704A49"/>
    <w:rsid w:val="00711DAB"/>
    <w:rsid w:val="007124DF"/>
    <w:rsid w:val="00733446"/>
    <w:rsid w:val="00735890"/>
    <w:rsid w:val="007447A9"/>
    <w:rsid w:val="0075414C"/>
    <w:rsid w:val="00754D0D"/>
    <w:rsid w:val="007906FA"/>
    <w:rsid w:val="007939E5"/>
    <w:rsid w:val="007A7275"/>
    <w:rsid w:val="007B5518"/>
    <w:rsid w:val="007B63A1"/>
    <w:rsid w:val="007C1517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42FFE"/>
    <w:rsid w:val="008565A9"/>
    <w:rsid w:val="00857541"/>
    <w:rsid w:val="008614E4"/>
    <w:rsid w:val="00861AB2"/>
    <w:rsid w:val="008648C5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17599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84CA2"/>
    <w:rsid w:val="00986901"/>
    <w:rsid w:val="00987D79"/>
    <w:rsid w:val="009B1126"/>
    <w:rsid w:val="009B382D"/>
    <w:rsid w:val="009B41E8"/>
    <w:rsid w:val="009B6F85"/>
    <w:rsid w:val="009C0AB1"/>
    <w:rsid w:val="009C136D"/>
    <w:rsid w:val="009D264D"/>
    <w:rsid w:val="009D468D"/>
    <w:rsid w:val="009D4B80"/>
    <w:rsid w:val="009E5305"/>
    <w:rsid w:val="00A04A50"/>
    <w:rsid w:val="00A04C18"/>
    <w:rsid w:val="00A0567C"/>
    <w:rsid w:val="00A05DC8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73F"/>
    <w:rsid w:val="00AD5B1A"/>
    <w:rsid w:val="00AE5C3D"/>
    <w:rsid w:val="00AF5DC7"/>
    <w:rsid w:val="00AF756E"/>
    <w:rsid w:val="00B207DE"/>
    <w:rsid w:val="00B2431C"/>
    <w:rsid w:val="00B24C33"/>
    <w:rsid w:val="00B257F7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1C9A"/>
    <w:rsid w:val="00C841DB"/>
    <w:rsid w:val="00C90500"/>
    <w:rsid w:val="00C944F9"/>
    <w:rsid w:val="00CA3BF5"/>
    <w:rsid w:val="00CA5B9F"/>
    <w:rsid w:val="00CA7B05"/>
    <w:rsid w:val="00CB0A6A"/>
    <w:rsid w:val="00CC0C74"/>
    <w:rsid w:val="00CD7825"/>
    <w:rsid w:val="00CF0C49"/>
    <w:rsid w:val="00CF738A"/>
    <w:rsid w:val="00D03C64"/>
    <w:rsid w:val="00D2074B"/>
    <w:rsid w:val="00D22AAB"/>
    <w:rsid w:val="00D30C97"/>
    <w:rsid w:val="00D46967"/>
    <w:rsid w:val="00D74559"/>
    <w:rsid w:val="00D825E7"/>
    <w:rsid w:val="00D83472"/>
    <w:rsid w:val="00D85EA6"/>
    <w:rsid w:val="00D93207"/>
    <w:rsid w:val="00DA4721"/>
    <w:rsid w:val="00DA69FC"/>
    <w:rsid w:val="00DA7169"/>
    <w:rsid w:val="00DB047E"/>
    <w:rsid w:val="00DB158C"/>
    <w:rsid w:val="00DB31E5"/>
    <w:rsid w:val="00DB3B8E"/>
    <w:rsid w:val="00DB5AA5"/>
    <w:rsid w:val="00DD63CF"/>
    <w:rsid w:val="00DE2963"/>
    <w:rsid w:val="00DF29F1"/>
    <w:rsid w:val="00E1121B"/>
    <w:rsid w:val="00E225C2"/>
    <w:rsid w:val="00E270F8"/>
    <w:rsid w:val="00E4058F"/>
    <w:rsid w:val="00E4790D"/>
    <w:rsid w:val="00E546F6"/>
    <w:rsid w:val="00E578EF"/>
    <w:rsid w:val="00E72541"/>
    <w:rsid w:val="00E73797"/>
    <w:rsid w:val="00E74E1C"/>
    <w:rsid w:val="00E85302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4BEF"/>
    <w:rsid w:val="00EC4CED"/>
    <w:rsid w:val="00EC4FD3"/>
    <w:rsid w:val="00EC6F76"/>
    <w:rsid w:val="00EC7DE8"/>
    <w:rsid w:val="00EE5BF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7430"/>
    <w:rsid w:val="00FB7DB3"/>
    <w:rsid w:val="00FD1651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55721"/>
  <w15:docId w15:val="{34DADBC9-8415-465D-ABB2-D64A3DE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9FB9FF-0D1D-45AC-9CC5-22FEDFF6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dc:description/>
  <cp:lastModifiedBy>Dan Wilkie</cp:lastModifiedBy>
  <cp:revision>2</cp:revision>
  <cp:lastPrinted>2019-12-12T14:26:00Z</cp:lastPrinted>
  <dcterms:created xsi:type="dcterms:W3CDTF">2023-12-15T18:11:00Z</dcterms:created>
  <dcterms:modified xsi:type="dcterms:W3CDTF">2023-12-15T19:20:00Z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