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A39B2" w14:textId="77777777" w:rsidR="0065641C" w:rsidRPr="00F76BBF" w:rsidRDefault="00F76BBF" w:rsidP="0065641C">
      <w:pPr>
        <w:rPr>
          <w:rFonts w:cstheme="minorHAnsi"/>
        </w:rPr>
      </w:pPr>
      <w:r w:rsidRPr="00F76BBF">
        <w:rPr>
          <w:rFonts w:cstheme="minorHAnsi"/>
          <w:b/>
        </w:rPr>
        <w:t>Using the Document</w:t>
      </w:r>
      <w:r w:rsidR="0065641C">
        <w:rPr>
          <w:rFonts w:cstheme="minorHAnsi"/>
          <w:b/>
        </w:rPr>
        <w:t xml:space="preserve">: </w:t>
      </w:r>
      <w:proofErr w:type="spellStart"/>
      <w:r w:rsidR="0065641C" w:rsidRPr="0065641C">
        <w:rPr>
          <w:rFonts w:cstheme="minorHAnsi"/>
          <w:b/>
        </w:rPr>
        <w:t>Taylor_Polynomials_CAS.tns</w:t>
      </w:r>
      <w:proofErr w:type="spellEnd"/>
    </w:p>
    <w:p w14:paraId="7EC72E11" w14:textId="6E06CD48" w:rsidR="00F76BBF" w:rsidRPr="00F76BBF" w:rsidRDefault="00F76BBF">
      <w:pPr>
        <w:rPr>
          <w:rFonts w:cstheme="minorHAnsi"/>
          <w:b/>
        </w:rPr>
      </w:pPr>
    </w:p>
    <w:p w14:paraId="26052A74" w14:textId="15941571" w:rsidR="00F673A0" w:rsidRDefault="002414FB">
      <w:pPr>
        <w:rPr>
          <w:rFonts w:cstheme="minorHAnsi"/>
        </w:rPr>
      </w:pPr>
      <w:r>
        <w:rPr>
          <w:rFonts w:cstheme="minorHAnsi"/>
        </w:rPr>
        <w:t xml:space="preserve">This calculator file provides a tool for generating and </w:t>
      </w:r>
      <w:r w:rsidR="00F673A0">
        <w:rPr>
          <w:rFonts w:cstheme="minorHAnsi"/>
        </w:rPr>
        <w:t xml:space="preserve">graphing </w:t>
      </w:r>
      <w:r>
        <w:rPr>
          <w:rFonts w:cstheme="minorHAnsi"/>
        </w:rPr>
        <w:t xml:space="preserve">Taylor polynomials.  </w:t>
      </w:r>
      <w:r w:rsidR="00F673A0">
        <w:rPr>
          <w:rFonts w:cstheme="minorHAnsi"/>
        </w:rPr>
        <w:t xml:space="preserve">The degree of the Taylor polynomial is changed using the </w:t>
      </w:r>
      <w:r w:rsidR="0042505D">
        <w:rPr>
          <w:rFonts w:cstheme="minorHAnsi"/>
        </w:rPr>
        <w:t>arrow clicker</w:t>
      </w:r>
      <w:r w:rsidR="00F673A0">
        <w:rPr>
          <w:rFonts w:cstheme="minorHAnsi"/>
        </w:rPr>
        <w:t xml:space="preserve"> for </w:t>
      </w:r>
      <w:r w:rsidR="004147FA" w:rsidRPr="00F673A0">
        <w:rPr>
          <w:rFonts w:cstheme="minorHAnsi"/>
          <w:noProof/>
          <w:position w:val="-2"/>
        </w:rPr>
        <w:object w:dxaOrig="100" w:dyaOrig="120" w14:anchorId="761A3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5pt;height:6pt;mso-width-percent:0;mso-height-percent:0;mso-width-percent:0;mso-height-percent:0" o:ole="">
            <v:imagedata r:id="rId7" o:title=""/>
          </v:shape>
          <o:OLEObject Type="Embed" ProgID="Equation.DSMT4" ShapeID="_x0000_i1040" DrawAspect="Content" ObjectID="_1744112223" r:id="rId8"/>
        </w:object>
      </w:r>
      <w:r w:rsidR="00F673A0">
        <w:rPr>
          <w:rFonts w:cstheme="minorHAnsi"/>
        </w:rPr>
        <w:t xml:space="preserve">, and the value for </w:t>
      </w:r>
      <w:r w:rsidR="004147FA" w:rsidRPr="00F673A0">
        <w:rPr>
          <w:rFonts w:cstheme="minorHAnsi"/>
          <w:noProof/>
          <w:position w:val="-2"/>
        </w:rPr>
        <w:object w:dxaOrig="120" w:dyaOrig="120" w14:anchorId="64423898">
          <v:shape id="_x0000_i1041" type="#_x0000_t75" alt="" style="width:6pt;height:6pt;mso-width-percent:0;mso-height-percent:0;mso-width-percent:0;mso-height-percent:0" o:ole="">
            <v:imagedata r:id="rId9" o:title=""/>
          </v:shape>
          <o:OLEObject Type="Embed" ProgID="Equation.DSMT4" ShapeID="_x0000_i1041" DrawAspect="Content" ObjectID="_1744112224" r:id="rId10"/>
        </w:object>
      </w:r>
      <w:r w:rsidR="00F673A0">
        <w:rPr>
          <w:rFonts w:cstheme="minorHAnsi"/>
        </w:rPr>
        <w:t xml:space="preserve"> can be changed by dragging the point on the </w:t>
      </w:r>
      <w:r w:rsidR="004147FA" w:rsidRPr="00F673A0">
        <w:rPr>
          <w:rFonts w:cstheme="minorHAnsi"/>
          <w:noProof/>
          <w:position w:val="-2"/>
        </w:rPr>
        <w:object w:dxaOrig="100" w:dyaOrig="120" w14:anchorId="27B4BE29">
          <v:shape id="_x0000_i1042" type="#_x0000_t75" alt="" style="width:5pt;height:6pt;mso-width-percent:0;mso-height-percent:0;mso-width-percent:0;mso-height-percent:0" o:ole="">
            <v:imagedata r:id="rId11" o:title=""/>
          </v:shape>
          <o:OLEObject Type="Embed" ProgID="Equation.DSMT4" ShapeID="_x0000_i1042" DrawAspect="Content" ObjectID="_1744112225" r:id="rId12"/>
        </w:object>
      </w:r>
      <w:r w:rsidR="00F673A0">
        <w:rPr>
          <w:rFonts w:cstheme="minorHAnsi"/>
        </w:rPr>
        <w:t>-axis</w:t>
      </w:r>
      <w:r w:rsidR="006E04F2">
        <w:rPr>
          <w:rFonts w:cstheme="minorHAnsi"/>
        </w:rPr>
        <w:t xml:space="preserve"> or by entering a new </w:t>
      </w:r>
      <w:r w:rsidR="004147FA" w:rsidRPr="004811BF">
        <w:rPr>
          <w:rFonts w:cstheme="minorHAnsi"/>
          <w:noProof/>
          <w:position w:val="-2"/>
        </w:rPr>
        <w:object w:dxaOrig="100" w:dyaOrig="120" w14:anchorId="20C49F8D">
          <v:shape id="_x0000_i1043" type="#_x0000_t75" alt="" style="width:5pt;height:6pt;mso-width-percent:0;mso-height-percent:0;mso-width-percent:0;mso-height-percent:0" o:ole="">
            <v:imagedata r:id="rId13" o:title=""/>
          </v:shape>
          <o:OLEObject Type="Embed" ProgID="Equation.DSMT4" ShapeID="_x0000_i1043" DrawAspect="Content" ObjectID="_1744112226" r:id="rId14"/>
        </w:object>
      </w:r>
      <w:r w:rsidR="006E04F2">
        <w:rPr>
          <w:rFonts w:cstheme="minorHAnsi"/>
        </w:rPr>
        <w:t>-coordinate in the ordered pair displayed on the graph screen.</w:t>
      </w:r>
    </w:p>
    <w:p w14:paraId="2F3A7E0E" w14:textId="77777777" w:rsidR="00F673A0" w:rsidRDefault="00F673A0">
      <w:pPr>
        <w:rPr>
          <w:rFonts w:cstheme="minorHAnsi"/>
        </w:rPr>
      </w:pPr>
    </w:p>
    <w:p w14:paraId="58D4038D" w14:textId="77777777" w:rsidR="00DA2B7C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Suggested Applications and Extensions</w:t>
      </w:r>
    </w:p>
    <w:p w14:paraId="58992E9C" w14:textId="77777777" w:rsidR="00F76BBF" w:rsidRDefault="00F76BBF">
      <w:pPr>
        <w:rPr>
          <w:rFonts w:cstheme="minorHAnsi"/>
        </w:rPr>
      </w:pPr>
    </w:p>
    <w:p w14:paraId="079DF037" w14:textId="77777777" w:rsidR="003A5058" w:rsidRDefault="003A5058" w:rsidP="003A5058">
      <w:pPr>
        <w:pStyle w:val="ListParagraph"/>
        <w:numPr>
          <w:ilvl w:val="0"/>
          <w:numId w:val="1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(a) </w:t>
      </w:r>
      <w:r w:rsidR="007C4211">
        <w:rPr>
          <w:rFonts w:cstheme="minorHAnsi"/>
        </w:rPr>
        <w:t xml:space="preserve">Find the Taylor polynomials up to degree </w:t>
      </w:r>
      <w:r w:rsidR="004147FA" w:rsidRPr="007C4211">
        <w:rPr>
          <w:rFonts w:cstheme="minorHAnsi"/>
          <w:noProof/>
          <w:position w:val="-2"/>
        </w:rPr>
        <w:object w:dxaOrig="100" w:dyaOrig="180" w14:anchorId="686ADD2E">
          <v:shape id="_x0000_i1061" type="#_x0000_t75" alt="" style="width:5pt;height:9pt;mso-width-percent:0;mso-height-percent:0;mso-width-percent:0;mso-height-percent:0" o:ole="">
            <v:imagedata r:id="rId15" o:title=""/>
          </v:shape>
          <o:OLEObject Type="Embed" ProgID="Equation.DSMT4" ShapeID="_x0000_i1061" DrawAspect="Content" ObjectID="_1744112227" r:id="rId16"/>
        </w:object>
      </w:r>
      <w:r w:rsidR="007C4211">
        <w:rPr>
          <w:rFonts w:cstheme="minorHAnsi"/>
        </w:rPr>
        <w:t xml:space="preserve"> for </w:t>
      </w:r>
      <w:r w:rsidR="004147FA" w:rsidRPr="007C4211">
        <w:rPr>
          <w:rFonts w:cstheme="minorHAnsi"/>
          <w:noProof/>
          <w:position w:val="-6"/>
        </w:rPr>
        <w:object w:dxaOrig="1100" w:dyaOrig="220" w14:anchorId="27D6CCC1">
          <v:shape id="_x0000_i1062" type="#_x0000_t75" alt="" style="width:55pt;height:11pt;mso-width-percent:0;mso-height-percent:0;mso-width-percent:0;mso-height-percent:0" o:ole="">
            <v:imagedata r:id="rId17" o:title=""/>
          </v:shape>
          <o:OLEObject Type="Embed" ProgID="Equation.DSMT4" ShapeID="_x0000_i1062" DrawAspect="Content" ObjectID="_1744112228" r:id="rId18"/>
        </w:object>
      </w:r>
      <w:r w:rsidR="007C4211">
        <w:rPr>
          <w:rFonts w:cstheme="minorHAnsi"/>
        </w:rPr>
        <w:t xml:space="preserve"> centered at </w:t>
      </w:r>
      <w:r w:rsidR="004147FA" w:rsidRPr="007C4211">
        <w:rPr>
          <w:rFonts w:cstheme="minorHAnsi"/>
          <w:noProof/>
          <w:position w:val="-2"/>
        </w:rPr>
        <w:object w:dxaOrig="499" w:dyaOrig="180" w14:anchorId="38159668">
          <v:shape id="_x0000_i1063" type="#_x0000_t75" alt="" style="width:25pt;height:9pt;mso-width-percent:0;mso-height-percent:0;mso-width-percent:0;mso-height-percent:0" o:ole="">
            <v:imagedata r:id="rId19" o:title=""/>
          </v:shape>
          <o:OLEObject Type="Embed" ProgID="Equation.DSMT4" ShapeID="_x0000_i1063" DrawAspect="Content" ObjectID="_1744112229" r:id="rId20"/>
        </w:object>
      </w:r>
      <w:r w:rsidR="007C4211">
        <w:rPr>
          <w:rFonts w:cstheme="minorHAnsi"/>
        </w:rPr>
        <w:t xml:space="preserve">.  </w:t>
      </w:r>
    </w:p>
    <w:p w14:paraId="511523C7" w14:textId="77777777" w:rsidR="007C4211" w:rsidRDefault="003A5058" w:rsidP="003A5058">
      <w:pPr>
        <w:pStyle w:val="ListParagraph"/>
        <w:ind w:left="450" w:hanging="90"/>
        <w:rPr>
          <w:rFonts w:cstheme="minorHAnsi"/>
        </w:rPr>
      </w:pPr>
      <w:r>
        <w:rPr>
          <w:rFonts w:cstheme="minorHAnsi"/>
        </w:rPr>
        <w:t xml:space="preserve">             </w:t>
      </w:r>
      <w:r w:rsidR="007C4211">
        <w:rPr>
          <w:rFonts w:cstheme="minorHAnsi"/>
        </w:rPr>
        <w:t xml:space="preserve">Examine these graphs as </w:t>
      </w:r>
      <w:r w:rsidR="004147FA" w:rsidRPr="007C4211">
        <w:rPr>
          <w:rFonts w:cstheme="minorHAnsi"/>
          <w:noProof/>
          <w:position w:val="-2"/>
        </w:rPr>
        <w:object w:dxaOrig="100" w:dyaOrig="120" w14:anchorId="0E33CEFE">
          <v:shape id="_x0000_i1064" type="#_x0000_t75" alt="" style="width:5pt;height:6pt;mso-width-percent:0;mso-height-percent:0;mso-width-percent:0;mso-height-percent:0" o:ole="">
            <v:imagedata r:id="rId21" o:title=""/>
          </v:shape>
          <o:OLEObject Type="Embed" ProgID="Equation.DSMT4" ShapeID="_x0000_i1064" DrawAspect="Content" ObjectID="_1744112230" r:id="rId22"/>
        </w:object>
      </w:r>
      <w:r w:rsidR="007C4211">
        <w:rPr>
          <w:rFonts w:cstheme="minorHAnsi"/>
        </w:rPr>
        <w:t xml:space="preserve"> increases.</w:t>
      </w:r>
    </w:p>
    <w:p w14:paraId="330A732B" w14:textId="77777777" w:rsidR="007C4211" w:rsidRDefault="003A5058" w:rsidP="003A5058">
      <w:pPr>
        <w:pStyle w:val="ListParagraph"/>
        <w:ind w:left="450" w:hanging="90"/>
        <w:rPr>
          <w:rFonts w:cstheme="minorHAnsi"/>
        </w:rPr>
      </w:pPr>
      <w:r>
        <w:rPr>
          <w:rFonts w:cstheme="minorHAnsi"/>
        </w:rPr>
        <w:t xml:space="preserve">       (b) </w:t>
      </w:r>
      <w:r w:rsidR="007C4211">
        <w:rPr>
          <w:rFonts w:cstheme="minorHAnsi"/>
        </w:rPr>
        <w:t xml:space="preserve">Evaluate </w:t>
      </w:r>
      <w:r w:rsidR="004147FA" w:rsidRPr="007C4211">
        <w:rPr>
          <w:rFonts w:cstheme="minorHAnsi"/>
          <w:noProof/>
          <w:position w:val="-6"/>
        </w:rPr>
        <w:object w:dxaOrig="160" w:dyaOrig="220" w14:anchorId="1BCDFDC1">
          <v:shape id="_x0000_i1065" type="#_x0000_t75" alt="" style="width:8pt;height:11pt;mso-width-percent:0;mso-height-percent:0;mso-width-percent:0;mso-height-percent:0" o:ole="">
            <v:imagedata r:id="rId23" o:title=""/>
          </v:shape>
          <o:OLEObject Type="Embed" ProgID="Equation.DSMT4" ShapeID="_x0000_i1065" DrawAspect="Content" ObjectID="_1744112231" r:id="rId24"/>
        </w:object>
      </w:r>
      <w:r w:rsidR="007C4211">
        <w:rPr>
          <w:rFonts w:cstheme="minorHAnsi"/>
        </w:rPr>
        <w:t xml:space="preserve"> and these Taylor polynomials at </w:t>
      </w:r>
      <w:r w:rsidR="004147FA" w:rsidRPr="007C4211">
        <w:rPr>
          <w:rFonts w:cstheme="minorHAnsi"/>
          <w:noProof/>
          <w:position w:val="-16"/>
        </w:rPr>
        <w:object w:dxaOrig="880" w:dyaOrig="460" w14:anchorId="5494412E">
          <v:shape id="_x0000_i1066" type="#_x0000_t75" alt="" style="width:44pt;height:23.5pt;mso-width-percent:0;mso-height-percent:0;mso-width-percent:0;mso-height-percent:0" o:ole="">
            <v:imagedata r:id="rId25" o:title=""/>
          </v:shape>
          <o:OLEObject Type="Embed" ProgID="Equation.DSMT4" ShapeID="_x0000_i1066" DrawAspect="Content" ObjectID="_1744112232" r:id="rId26"/>
        </w:object>
      </w:r>
      <w:r w:rsidR="007C4211">
        <w:rPr>
          <w:rFonts w:cstheme="minorHAnsi"/>
        </w:rPr>
        <w:t xml:space="preserve">, and </w:t>
      </w:r>
      <w:r w:rsidR="004147FA" w:rsidRPr="007C4211">
        <w:rPr>
          <w:rFonts w:cstheme="minorHAnsi"/>
          <w:noProof/>
          <w:position w:val="-2"/>
        </w:rPr>
        <w:object w:dxaOrig="139" w:dyaOrig="120" w14:anchorId="3A84464B">
          <v:shape id="_x0000_i1067" type="#_x0000_t75" alt="" style="width:7pt;height:6pt;mso-width-percent:0;mso-height-percent:0;mso-width-percent:0;mso-height-percent:0" o:ole="">
            <v:imagedata r:id="rId27" o:title=""/>
          </v:shape>
          <o:OLEObject Type="Embed" ProgID="Equation.DSMT4" ShapeID="_x0000_i1067" DrawAspect="Content" ObjectID="_1744112233" r:id="rId28"/>
        </w:object>
      </w:r>
      <w:r w:rsidR="007C4211">
        <w:rPr>
          <w:rFonts w:cstheme="minorHAnsi"/>
        </w:rPr>
        <w:t>.</w:t>
      </w:r>
    </w:p>
    <w:p w14:paraId="32F10559" w14:textId="77777777" w:rsidR="007C4211" w:rsidRDefault="003A5058" w:rsidP="003A5058">
      <w:pPr>
        <w:pStyle w:val="ListParagraph"/>
        <w:ind w:left="450" w:hanging="90"/>
        <w:rPr>
          <w:rFonts w:cstheme="minorHAnsi"/>
        </w:rPr>
      </w:pPr>
      <w:r>
        <w:rPr>
          <w:rFonts w:cstheme="minorHAnsi"/>
        </w:rPr>
        <w:t xml:space="preserve">       (c) </w:t>
      </w:r>
      <w:r w:rsidR="007C4211">
        <w:rPr>
          <w:rFonts w:cstheme="minorHAnsi"/>
        </w:rPr>
        <w:t xml:space="preserve">Explain how the Taylor polynomials converge to </w:t>
      </w:r>
      <w:r w:rsidR="004147FA" w:rsidRPr="007C4211">
        <w:rPr>
          <w:rFonts w:cstheme="minorHAnsi"/>
          <w:noProof/>
          <w:position w:val="-6"/>
        </w:rPr>
        <w:object w:dxaOrig="420" w:dyaOrig="220" w14:anchorId="57B28675">
          <v:shape id="_x0000_i1068" type="#_x0000_t75" alt="" style="width:21pt;height:11pt;mso-width-percent:0;mso-height-percent:0;mso-width-percent:0;mso-height-percent:0" o:ole="">
            <v:imagedata r:id="rId29" o:title=""/>
          </v:shape>
          <o:OLEObject Type="Embed" ProgID="Equation.DSMT4" ShapeID="_x0000_i1068" DrawAspect="Content" ObjectID="_1744112234" r:id="rId30"/>
        </w:object>
      </w:r>
      <w:r w:rsidR="007C4211">
        <w:rPr>
          <w:rFonts w:cstheme="minorHAnsi"/>
        </w:rPr>
        <w:t>.</w:t>
      </w:r>
    </w:p>
    <w:p w14:paraId="6367012B" w14:textId="77777777" w:rsidR="007C4211" w:rsidRPr="007C4211" w:rsidRDefault="007C4211" w:rsidP="007C4211">
      <w:pPr>
        <w:rPr>
          <w:rFonts w:cstheme="minorHAnsi"/>
        </w:rPr>
      </w:pPr>
    </w:p>
    <w:p w14:paraId="01A4C6A9" w14:textId="77777777" w:rsidR="00F76BBF" w:rsidRDefault="00004250" w:rsidP="003A505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Find the Taylor polynomial </w:t>
      </w:r>
      <w:r w:rsidR="004147FA" w:rsidRPr="00004250">
        <w:rPr>
          <w:rFonts w:cstheme="minorHAnsi"/>
          <w:noProof/>
          <w:position w:val="-6"/>
        </w:rPr>
        <w:object w:dxaOrig="460" w:dyaOrig="240" w14:anchorId="1E241F77">
          <v:shape id="_x0000_i1069" type="#_x0000_t75" alt="" style="width:23.5pt;height:12pt;mso-width-percent:0;mso-height-percent:0;mso-width-percent:0;mso-height-percent:0" o:ole="">
            <v:imagedata r:id="rId31" o:title=""/>
          </v:shape>
          <o:OLEObject Type="Embed" ProgID="Equation.DSMT4" ShapeID="_x0000_i1069" DrawAspect="Content" ObjectID="_1744112235" r:id="rId32"/>
        </w:object>
      </w:r>
      <w:r>
        <w:rPr>
          <w:rFonts w:cstheme="minorHAnsi"/>
        </w:rPr>
        <w:t xml:space="preserve"> for the function </w:t>
      </w:r>
      <w:r w:rsidR="004147FA" w:rsidRPr="00004250">
        <w:rPr>
          <w:rFonts w:cstheme="minorHAnsi"/>
          <w:noProof/>
          <w:position w:val="-6"/>
        </w:rPr>
        <w:object w:dxaOrig="160" w:dyaOrig="220" w14:anchorId="757A9BBB">
          <v:shape id="_x0000_i1070" type="#_x0000_t75" alt="" style="width:8pt;height:11pt;mso-width-percent:0;mso-height-percent:0;mso-width-percent:0;mso-height-percent:0" o:ole="">
            <v:imagedata r:id="rId33" o:title=""/>
          </v:shape>
          <o:OLEObject Type="Embed" ProgID="Equation.DSMT4" ShapeID="_x0000_i1070" DrawAspect="Content" ObjectID="_1744112236" r:id="rId34"/>
        </w:object>
      </w:r>
      <w:r>
        <w:rPr>
          <w:rFonts w:cstheme="minorHAnsi"/>
        </w:rPr>
        <w:t xml:space="preserve"> centered at the number </w:t>
      </w:r>
      <w:r w:rsidR="004147FA" w:rsidRPr="00004250">
        <w:rPr>
          <w:rFonts w:cstheme="minorHAnsi"/>
          <w:noProof/>
          <w:position w:val="-2"/>
        </w:rPr>
        <w:object w:dxaOrig="120" w:dyaOrig="120" w14:anchorId="75707E64">
          <v:shape id="_x0000_i1071" type="#_x0000_t75" alt="" style="width:6pt;height:6pt;mso-width-percent:0;mso-height-percent:0;mso-width-percent:0;mso-height-percent:0" o:ole="">
            <v:imagedata r:id="rId35" o:title=""/>
          </v:shape>
          <o:OLEObject Type="Embed" ProgID="Equation.DSMT4" ShapeID="_x0000_i1071" DrawAspect="Content" ObjectID="_1744112237" r:id="rId36"/>
        </w:object>
      </w:r>
      <w:r>
        <w:rPr>
          <w:rFonts w:cstheme="minorHAnsi"/>
        </w:rPr>
        <w:t xml:space="preserve">.  Observe how the </w:t>
      </w:r>
      <w:r w:rsidR="00261516">
        <w:rPr>
          <w:rFonts w:cstheme="minorHAnsi"/>
        </w:rPr>
        <w:t xml:space="preserve">graphs of the </w:t>
      </w:r>
      <w:r>
        <w:rPr>
          <w:rFonts w:cstheme="minorHAnsi"/>
        </w:rPr>
        <w:t xml:space="preserve">Taylor polynomials change as </w:t>
      </w:r>
      <w:r w:rsidR="004147FA" w:rsidRPr="00004250">
        <w:rPr>
          <w:rFonts w:cstheme="minorHAnsi"/>
          <w:noProof/>
          <w:position w:val="-2"/>
        </w:rPr>
        <w:object w:dxaOrig="100" w:dyaOrig="120" w14:anchorId="5F8E32D7">
          <v:shape id="_x0000_i1072" type="#_x0000_t75" alt="" style="width:5pt;height:6pt;mso-width-percent:0;mso-height-percent:0;mso-width-percent:0;mso-height-percent:0" o:ole="">
            <v:imagedata r:id="rId37" o:title=""/>
          </v:shape>
          <o:OLEObject Type="Embed" ProgID="Equation.DSMT4" ShapeID="_x0000_i1072" DrawAspect="Content" ObjectID="_1744112238" r:id="rId38"/>
        </w:object>
      </w:r>
      <w:r>
        <w:rPr>
          <w:rFonts w:cstheme="minorHAnsi"/>
        </w:rPr>
        <w:t xml:space="preserve"> increases, and find an interval in which the Taylor polynomial is a good approximation to </w:t>
      </w:r>
      <w:r w:rsidR="004147FA" w:rsidRPr="00004250">
        <w:rPr>
          <w:rFonts w:cstheme="minorHAnsi"/>
          <w:noProof/>
          <w:position w:val="-6"/>
        </w:rPr>
        <w:object w:dxaOrig="160" w:dyaOrig="220" w14:anchorId="7FCFC918">
          <v:shape id="_x0000_i1073" type="#_x0000_t75" alt="" style="width:8pt;height:11pt;mso-width-percent:0;mso-height-percent:0;mso-width-percent:0;mso-height-percent:0" o:ole="">
            <v:imagedata r:id="rId39" o:title=""/>
          </v:shape>
          <o:OLEObject Type="Embed" ProgID="Equation.DSMT4" ShapeID="_x0000_i1073" DrawAspect="Content" ObjectID="_1744112239" r:id="rId40"/>
        </w:object>
      </w:r>
      <w:r>
        <w:rPr>
          <w:rFonts w:cstheme="minorHAnsi"/>
        </w:rPr>
        <w:t>.</w:t>
      </w:r>
    </w:p>
    <w:p w14:paraId="2965F46C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880" w:dyaOrig="300" w14:anchorId="1CE4546B">
          <v:shape id="_x0000_i1074" type="#_x0000_t75" alt="" style="width:44pt;height:15pt;mso-width-percent:0;mso-height-percent:0;mso-width-percent:0;mso-height-percent:0" o:ole="">
            <v:imagedata r:id="rId41" o:title=""/>
          </v:shape>
          <o:OLEObject Type="Embed" ProgID="Equation.DSMT4" ShapeID="_x0000_i1074" DrawAspect="Content" ObjectID="_1744112240" r:id="rId42"/>
        </w:object>
      </w:r>
      <w:r w:rsidR="00004250">
        <w:rPr>
          <w:rFonts w:cstheme="minorHAnsi"/>
        </w:rPr>
        <w:t xml:space="preserve">, </w:t>
      </w:r>
      <w:r w:rsidR="00004250">
        <w:rPr>
          <w:rFonts w:cstheme="minorHAnsi"/>
        </w:rPr>
        <w:tab/>
      </w:r>
      <w:r w:rsidR="00004250">
        <w:rPr>
          <w:rFonts w:cstheme="minorHAnsi"/>
        </w:rPr>
        <w:tab/>
      </w:r>
      <w:r w:rsidRPr="00004250">
        <w:rPr>
          <w:rFonts w:cstheme="minorHAnsi"/>
          <w:noProof/>
          <w:position w:val="-2"/>
        </w:rPr>
        <w:object w:dxaOrig="600" w:dyaOrig="180" w14:anchorId="27E16F4E">
          <v:shape id="_x0000_i1075" type="#_x0000_t75" alt="" style="width:30pt;height:9pt;mso-width-percent:0;mso-height-percent:0;mso-width-percent:0;mso-height-percent:0" o:ole="">
            <v:imagedata r:id="rId43" o:title=""/>
          </v:shape>
          <o:OLEObject Type="Embed" ProgID="Equation.DSMT4" ShapeID="_x0000_i1075" DrawAspect="Content" ObjectID="_1744112241" r:id="rId44"/>
        </w:object>
      </w:r>
    </w:p>
    <w:p w14:paraId="475EA176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1120" w:dyaOrig="220" w14:anchorId="2464BBF1">
          <v:shape id="_x0000_i1076" type="#_x0000_t75" alt="" style="width:56pt;height:11pt;mso-width-percent:0;mso-height-percent:0;mso-width-percent:0;mso-height-percent:0" o:ole="">
            <v:imagedata r:id="rId45" o:title=""/>
          </v:shape>
          <o:OLEObject Type="Embed" ProgID="Equation.DSMT4" ShapeID="_x0000_i1076" DrawAspect="Content" ObjectID="_1744112242" r:id="rId46"/>
        </w:object>
      </w:r>
      <w:r w:rsidR="00004250">
        <w:rPr>
          <w:rFonts w:cstheme="minorHAnsi"/>
        </w:rPr>
        <w:t xml:space="preserve">, </w:t>
      </w:r>
      <w:r w:rsidR="00004250">
        <w:rPr>
          <w:rFonts w:cstheme="minorHAnsi"/>
        </w:rPr>
        <w:tab/>
      </w:r>
      <w:r w:rsidRPr="00004250">
        <w:rPr>
          <w:rFonts w:cstheme="minorHAnsi"/>
          <w:noProof/>
          <w:position w:val="-16"/>
        </w:rPr>
        <w:object w:dxaOrig="580" w:dyaOrig="460" w14:anchorId="30EA1EBC">
          <v:shape id="_x0000_i1077" type="#_x0000_t75" alt="" style="width:29.5pt;height:23.5pt;mso-width-percent:0;mso-height-percent:0;mso-width-percent:0;mso-height-percent:0" o:ole="">
            <v:imagedata r:id="rId47" o:title=""/>
          </v:shape>
          <o:OLEObject Type="Embed" ProgID="Equation.DSMT4" ShapeID="_x0000_i1077" DrawAspect="Content" ObjectID="_1744112243" r:id="rId48"/>
        </w:object>
      </w:r>
    </w:p>
    <w:p w14:paraId="14650320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999" w:dyaOrig="220" w14:anchorId="2E7C32ED">
          <v:shape id="_x0000_i1078" type="#_x0000_t75" alt="" style="width:50pt;height:11pt;mso-width-percent:0;mso-height-percent:0;mso-width-percent:0;mso-height-percent:0" o:ole="">
            <v:imagedata r:id="rId49" o:title=""/>
          </v:shape>
          <o:OLEObject Type="Embed" ProgID="Equation.DSMT4" ShapeID="_x0000_i1078" DrawAspect="Content" ObjectID="_1744112244" r:id="rId50"/>
        </w:object>
      </w:r>
      <w:r w:rsidR="00004250">
        <w:rPr>
          <w:rFonts w:cstheme="minorHAnsi"/>
        </w:rPr>
        <w:t>,</w:t>
      </w:r>
      <w:r w:rsidR="00004250">
        <w:rPr>
          <w:rFonts w:cstheme="minorHAnsi"/>
        </w:rPr>
        <w:tab/>
      </w:r>
      <w:r w:rsidR="00004250">
        <w:rPr>
          <w:rFonts w:cstheme="minorHAnsi"/>
        </w:rPr>
        <w:tab/>
      </w:r>
      <w:r w:rsidRPr="00004250">
        <w:rPr>
          <w:rFonts w:cstheme="minorHAnsi"/>
          <w:noProof/>
          <w:position w:val="-2"/>
        </w:rPr>
        <w:object w:dxaOrig="460" w:dyaOrig="180" w14:anchorId="27FDD3DC">
          <v:shape id="_x0000_i1079" type="#_x0000_t75" alt="" style="width:23.5pt;height:9pt;mso-width-percent:0;mso-height-percent:0;mso-width-percent:0;mso-height-percent:0" o:ole="">
            <v:imagedata r:id="rId51" o:title=""/>
          </v:shape>
          <o:OLEObject Type="Embed" ProgID="Equation.DSMT4" ShapeID="_x0000_i1079" DrawAspect="Content" ObjectID="_1744112245" r:id="rId52"/>
        </w:object>
      </w:r>
    </w:p>
    <w:p w14:paraId="023596EE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1219" w:dyaOrig="220" w14:anchorId="7FDB2307">
          <v:shape id="_x0000_i1080" type="#_x0000_t75" alt="" style="width:61pt;height:11pt;mso-width-percent:0;mso-height-percent:0;mso-width-percent:0;mso-height-percent:0" o:ole="">
            <v:imagedata r:id="rId53" o:title=""/>
          </v:shape>
          <o:OLEObject Type="Embed" ProgID="Equation.DSMT4" ShapeID="_x0000_i1080" DrawAspect="Content" ObjectID="_1744112246" r:id="rId54"/>
        </w:object>
      </w:r>
      <w:r w:rsidR="00004250">
        <w:rPr>
          <w:rFonts w:cstheme="minorHAnsi"/>
        </w:rPr>
        <w:t>,</w:t>
      </w:r>
      <w:r w:rsidR="00004250">
        <w:rPr>
          <w:rFonts w:cstheme="minorHAnsi"/>
        </w:rPr>
        <w:tab/>
      </w:r>
      <w:r w:rsidRPr="00004250">
        <w:rPr>
          <w:rFonts w:cstheme="minorHAnsi"/>
          <w:noProof/>
          <w:position w:val="-16"/>
        </w:rPr>
        <w:object w:dxaOrig="580" w:dyaOrig="460" w14:anchorId="4A98AEAC">
          <v:shape id="_x0000_i1081" type="#_x0000_t75" alt="" style="width:29.5pt;height:23.5pt;mso-width-percent:0;mso-height-percent:0;mso-width-percent:0;mso-height-percent:0" o:ole="">
            <v:imagedata r:id="rId55" o:title=""/>
          </v:shape>
          <o:OLEObject Type="Embed" ProgID="Equation.DSMT4" ShapeID="_x0000_i1081" DrawAspect="Content" ObjectID="_1744112247" r:id="rId56"/>
        </w:object>
      </w:r>
    </w:p>
    <w:p w14:paraId="5CEBD3B1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1440" w:dyaOrig="300" w14:anchorId="514353CC">
          <v:shape id="_x0000_i1082" type="#_x0000_t75" alt="" style="width:1in;height:15pt;mso-width-percent:0;mso-height-percent:0;mso-width-percent:0;mso-height-percent:0" o:ole="">
            <v:imagedata r:id="rId57" o:title=""/>
          </v:shape>
          <o:OLEObject Type="Embed" ProgID="Equation.DSMT4" ShapeID="_x0000_i1082" DrawAspect="Content" ObjectID="_1744112248" r:id="rId58"/>
        </w:object>
      </w:r>
      <w:r w:rsidR="00004250">
        <w:rPr>
          <w:rFonts w:cstheme="minorHAnsi"/>
        </w:rPr>
        <w:t>,</w:t>
      </w:r>
      <w:r w:rsidR="00004250">
        <w:rPr>
          <w:rFonts w:cstheme="minorHAnsi"/>
        </w:rPr>
        <w:tab/>
      </w:r>
      <w:r w:rsidRPr="00004250">
        <w:rPr>
          <w:rFonts w:cstheme="minorHAnsi"/>
          <w:noProof/>
          <w:position w:val="-16"/>
        </w:rPr>
        <w:object w:dxaOrig="720" w:dyaOrig="460" w14:anchorId="5AF96614">
          <v:shape id="_x0000_i1083" type="#_x0000_t75" alt="" style="width:36.5pt;height:23.5pt;mso-width-percent:0;mso-height-percent:0;mso-width-percent:0;mso-height-percent:0" o:ole="">
            <v:imagedata r:id="rId59" o:title=""/>
          </v:shape>
          <o:OLEObject Type="Embed" ProgID="Equation.DSMT4" ShapeID="_x0000_i1083" DrawAspect="Content" ObjectID="_1744112249" r:id="rId60"/>
        </w:object>
      </w:r>
    </w:p>
    <w:p w14:paraId="5E252616" w14:textId="77777777" w:rsidR="00004250" w:rsidRDefault="004147FA" w:rsidP="00004250">
      <w:pPr>
        <w:pStyle w:val="ListParagraph"/>
        <w:numPr>
          <w:ilvl w:val="0"/>
          <w:numId w:val="2"/>
        </w:numPr>
        <w:rPr>
          <w:rFonts w:cstheme="minorHAnsi"/>
        </w:rPr>
      </w:pPr>
      <w:r w:rsidRPr="00004250">
        <w:rPr>
          <w:rFonts w:cstheme="minorHAnsi"/>
          <w:noProof/>
          <w:position w:val="-6"/>
        </w:rPr>
        <w:object w:dxaOrig="1180" w:dyaOrig="300" w14:anchorId="72B4A224">
          <v:shape id="_x0000_i1084" type="#_x0000_t75" alt="" style="width:59pt;height:15pt;mso-width-percent:0;mso-height-percent:0;mso-width-percent:0;mso-height-percent:0" o:ole="">
            <v:imagedata r:id="rId61" o:title=""/>
          </v:shape>
          <o:OLEObject Type="Embed" ProgID="Equation.DSMT4" ShapeID="_x0000_i1084" DrawAspect="Content" ObjectID="_1744112250" r:id="rId62"/>
        </w:object>
      </w:r>
      <w:r w:rsidR="00004250">
        <w:rPr>
          <w:rFonts w:cstheme="minorHAnsi"/>
        </w:rPr>
        <w:t xml:space="preserve">, </w:t>
      </w:r>
      <w:r w:rsidR="00004250">
        <w:rPr>
          <w:rFonts w:cstheme="minorHAnsi"/>
        </w:rPr>
        <w:tab/>
      </w:r>
      <w:r w:rsidRPr="00D06606">
        <w:rPr>
          <w:rFonts w:cstheme="minorHAnsi"/>
          <w:noProof/>
          <w:position w:val="-16"/>
        </w:rPr>
        <w:object w:dxaOrig="540" w:dyaOrig="460" w14:anchorId="739C3136">
          <v:shape id="_x0000_i1085" type="#_x0000_t75" alt="" style="width:27pt;height:23.5pt;mso-width-percent:0;mso-height-percent:0;mso-width-percent:0;mso-height-percent:0" o:ole="">
            <v:imagedata r:id="rId63" o:title=""/>
          </v:shape>
          <o:OLEObject Type="Embed" ProgID="Equation.DSMT4" ShapeID="_x0000_i1085" DrawAspect="Content" ObjectID="_1744112251" r:id="rId64"/>
        </w:object>
      </w:r>
    </w:p>
    <w:p w14:paraId="52330357" w14:textId="77777777" w:rsidR="00D06606" w:rsidRDefault="00D06606" w:rsidP="00D06606">
      <w:pPr>
        <w:rPr>
          <w:rFonts w:cstheme="minorHAnsi"/>
        </w:rPr>
      </w:pPr>
    </w:p>
    <w:p w14:paraId="0A140949" w14:textId="77777777" w:rsidR="00D06606" w:rsidRDefault="00012845" w:rsidP="00D0660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Find the </w:t>
      </w:r>
      <w:r w:rsidR="00261516">
        <w:rPr>
          <w:rFonts w:cstheme="minorHAnsi"/>
        </w:rPr>
        <w:t>Taylor polynomial</w:t>
      </w:r>
      <w:r>
        <w:rPr>
          <w:rFonts w:cstheme="minorHAnsi"/>
        </w:rPr>
        <w:t xml:space="preserve"> </w:t>
      </w:r>
      <w:r w:rsidR="004147FA" w:rsidRPr="00261516">
        <w:rPr>
          <w:rFonts w:cstheme="minorHAnsi"/>
          <w:noProof/>
          <w:position w:val="-6"/>
        </w:rPr>
        <w:object w:dxaOrig="460" w:dyaOrig="240" w14:anchorId="352C5F59">
          <v:shape id="_x0000_i1086" type="#_x0000_t75" alt="" style="width:23.5pt;height:12pt;mso-width-percent:0;mso-height-percent:0;mso-width-percent:0;mso-height-percent:0" o:ole="">
            <v:imagedata r:id="rId65" o:title=""/>
          </v:shape>
          <o:OLEObject Type="Embed" ProgID="Equation.DSMT4" ShapeID="_x0000_i1086" DrawAspect="Content" ObjectID="_1744112252" r:id="rId66"/>
        </w:object>
      </w:r>
      <w:r w:rsidR="00261516">
        <w:rPr>
          <w:rFonts w:cstheme="minorHAnsi"/>
        </w:rPr>
        <w:t xml:space="preserve"> for the function </w:t>
      </w:r>
      <w:r w:rsidR="004147FA" w:rsidRPr="00261516">
        <w:rPr>
          <w:rFonts w:cstheme="minorHAnsi"/>
          <w:noProof/>
          <w:position w:val="-6"/>
        </w:rPr>
        <w:object w:dxaOrig="160" w:dyaOrig="220" w14:anchorId="3974135F">
          <v:shape id="_x0000_i1087" type="#_x0000_t75" alt="" style="width:8pt;height:11pt;mso-width-percent:0;mso-height-percent:0;mso-width-percent:0;mso-height-percent:0" o:ole="">
            <v:imagedata r:id="rId67" o:title=""/>
          </v:shape>
          <o:OLEObject Type="Embed" ProgID="Equation.DSMT4" ShapeID="_x0000_i1087" DrawAspect="Content" ObjectID="_1744112253" r:id="rId68"/>
        </w:object>
      </w:r>
      <w:r w:rsidR="00261516">
        <w:rPr>
          <w:rFonts w:cstheme="minorHAnsi"/>
        </w:rPr>
        <w:t xml:space="preserve"> centered at 0.  Observed how the graphs change as </w:t>
      </w:r>
      <w:r w:rsidR="004147FA" w:rsidRPr="00261516">
        <w:rPr>
          <w:rFonts w:cstheme="minorHAnsi"/>
          <w:noProof/>
          <w:position w:val="-2"/>
        </w:rPr>
        <w:object w:dxaOrig="100" w:dyaOrig="120" w14:anchorId="75C69E34">
          <v:shape id="_x0000_i1088" type="#_x0000_t75" alt="" style="width:5pt;height:6pt;mso-width-percent:0;mso-height-percent:0;mso-width-percent:0;mso-height-percent:0" o:ole="">
            <v:imagedata r:id="rId69" o:title=""/>
          </v:shape>
          <o:OLEObject Type="Embed" ProgID="Equation.DSMT4" ShapeID="_x0000_i1088" DrawAspect="Content" ObjectID="_1744112254" r:id="rId70"/>
        </w:object>
      </w:r>
      <w:r w:rsidR="00261516">
        <w:rPr>
          <w:rFonts w:cstheme="minorHAnsi"/>
        </w:rPr>
        <w:t xml:space="preserve"> increases, find an interval in which the Taylor polynomial is a good approximation to </w:t>
      </w:r>
      <w:r w:rsidR="004147FA" w:rsidRPr="00261516">
        <w:rPr>
          <w:rFonts w:cstheme="minorHAnsi"/>
          <w:noProof/>
          <w:position w:val="-6"/>
        </w:rPr>
        <w:object w:dxaOrig="160" w:dyaOrig="220" w14:anchorId="0175A437">
          <v:shape id="_x0000_i1089" type="#_x0000_t75" alt="" style="width:8pt;height:11pt;mso-width-percent:0;mso-height-percent:0;mso-width-percent:0;mso-height-percent:0" o:ole="">
            <v:imagedata r:id="rId71" o:title=""/>
          </v:shape>
          <o:OLEObject Type="Embed" ProgID="Equation.DSMT4" ShapeID="_x0000_i1089" DrawAspect="Content" ObjectID="_1744112255" r:id="rId72"/>
        </w:object>
      </w:r>
      <w:r w:rsidR="00261516">
        <w:rPr>
          <w:rFonts w:cstheme="minorHAnsi"/>
        </w:rPr>
        <w:t xml:space="preserve">, and find </w:t>
      </w:r>
      <w:r w:rsidR="004147FA" w:rsidRPr="00261516">
        <w:rPr>
          <w:rFonts w:cstheme="minorHAnsi"/>
          <w:noProof/>
          <w:position w:val="-6"/>
        </w:rPr>
        <w:object w:dxaOrig="460" w:dyaOrig="240" w14:anchorId="6AE2F4CD">
          <v:shape id="_x0000_i1090" type="#_x0000_t75" alt="" style="width:23.5pt;height:12pt;mso-width-percent:0;mso-height-percent:0;mso-width-percent:0;mso-height-percent:0" o:ole="">
            <v:imagedata r:id="rId73" o:title=""/>
          </v:shape>
          <o:OLEObject Type="Embed" ProgID="Equation.DSMT4" ShapeID="_x0000_i1090" DrawAspect="Content" ObjectID="_1744112256" r:id="rId74"/>
        </w:object>
      </w:r>
      <w:r w:rsidR="00261516">
        <w:rPr>
          <w:rFonts w:cstheme="minorHAnsi"/>
        </w:rPr>
        <w:t>.</w:t>
      </w:r>
    </w:p>
    <w:p w14:paraId="3DB4DF7B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6"/>
        </w:rPr>
        <w:object w:dxaOrig="1440" w:dyaOrig="300" w14:anchorId="7BFAAE26">
          <v:shape id="_x0000_i1091" type="#_x0000_t75" alt="" style="width:1in;height:15pt;mso-width-percent:0;mso-height-percent:0;mso-width-percent:0;mso-height-percent:0" o:ole="">
            <v:imagedata r:id="rId75" o:title=""/>
          </v:shape>
          <o:OLEObject Type="Embed" ProgID="Equation.DSMT4" ShapeID="_x0000_i1091" DrawAspect="Content" ObjectID="_1744112257" r:id="rId76"/>
        </w:object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16"/>
        </w:rPr>
        <w:object w:dxaOrig="680" w:dyaOrig="460" w14:anchorId="6FD4F134">
          <v:shape id="_x0000_i1092" type="#_x0000_t75" alt="" style="width:34pt;height:23.5pt;mso-width-percent:0;mso-height-percent:0;mso-width-percent:0;mso-height-percent:0" o:ole="">
            <v:imagedata r:id="rId77" o:title=""/>
          </v:shape>
          <o:OLEObject Type="Embed" ProgID="Equation.DSMT4" ShapeID="_x0000_i1092" DrawAspect="Content" ObjectID="_1744112258" r:id="rId78"/>
        </w:object>
      </w:r>
    </w:p>
    <w:p w14:paraId="5EEE40BB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6"/>
        </w:rPr>
        <w:object w:dxaOrig="1440" w:dyaOrig="220" w14:anchorId="5840A0AC">
          <v:shape id="_x0000_i1093" type="#_x0000_t75" alt="" style="width:1in;height:11pt;mso-width-percent:0;mso-height-percent:0;mso-width-percent:0;mso-height-percent:0" o:ole="">
            <v:imagedata r:id="rId79" o:title=""/>
          </v:shape>
          <o:OLEObject Type="Embed" ProgID="Equation.DSMT4" ShapeID="_x0000_i1093" DrawAspect="Content" ObjectID="_1744112259" r:id="rId80"/>
        </w:object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16"/>
        </w:rPr>
        <w:object w:dxaOrig="540" w:dyaOrig="460" w14:anchorId="16EF889C">
          <v:shape id="_x0000_i1094" type="#_x0000_t75" alt="" style="width:27pt;height:23.5pt;mso-width-percent:0;mso-height-percent:0;mso-width-percent:0;mso-height-percent:0" o:ole="">
            <v:imagedata r:id="rId81" o:title=""/>
          </v:shape>
          <o:OLEObject Type="Embed" ProgID="Equation.DSMT4" ShapeID="_x0000_i1094" DrawAspect="Content" ObjectID="_1744112260" r:id="rId82"/>
        </w:object>
      </w:r>
    </w:p>
    <w:p w14:paraId="753637F9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6"/>
        </w:rPr>
        <w:object w:dxaOrig="1140" w:dyaOrig="300" w14:anchorId="23DBECC3">
          <v:shape id="_x0000_i1095" type="#_x0000_t75" alt="" style="width:57pt;height:15pt;mso-width-percent:0;mso-height-percent:0;mso-width-percent:0;mso-height-percent:0" o:ole="">
            <v:imagedata r:id="rId83" o:title=""/>
          </v:shape>
          <o:OLEObject Type="Embed" ProgID="Equation.DSMT4" ShapeID="_x0000_i1095" DrawAspect="Content" ObjectID="_1744112261" r:id="rId84"/>
        </w:object>
      </w:r>
      <w:r w:rsidR="00261516">
        <w:rPr>
          <w:rFonts w:cstheme="minorHAnsi"/>
        </w:rPr>
        <w:t>,</w:t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2"/>
        </w:rPr>
        <w:object w:dxaOrig="480" w:dyaOrig="180" w14:anchorId="4F7CCC78">
          <v:shape id="_x0000_i1096" type="#_x0000_t75" alt="" style="width:24pt;height:9pt;mso-width-percent:0;mso-height-percent:0;mso-width-percent:0;mso-height-percent:0" o:ole="">
            <v:imagedata r:id="rId85" o:title=""/>
          </v:shape>
          <o:OLEObject Type="Embed" ProgID="Equation.DSMT4" ShapeID="_x0000_i1096" DrawAspect="Content" ObjectID="_1744112262" r:id="rId86"/>
        </w:object>
      </w:r>
    </w:p>
    <w:p w14:paraId="3C0E36D4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6"/>
        </w:rPr>
        <w:object w:dxaOrig="880" w:dyaOrig="300" w14:anchorId="4BF6996C">
          <v:shape id="_x0000_i1097" type="#_x0000_t75" alt="" style="width:44pt;height:15pt;mso-width-percent:0;mso-height-percent:0;mso-width-percent:0;mso-height-percent:0" o:ole="">
            <v:imagedata r:id="rId87" o:title=""/>
          </v:shape>
          <o:OLEObject Type="Embed" ProgID="Equation.DSMT4" ShapeID="_x0000_i1097" DrawAspect="Content" ObjectID="_1744112263" r:id="rId88"/>
        </w:object>
      </w:r>
      <w:r w:rsidR="00261516">
        <w:rPr>
          <w:rFonts w:cstheme="minorHAnsi"/>
        </w:rPr>
        <w:t>,</w:t>
      </w:r>
      <w:r w:rsidR="00261516">
        <w:rPr>
          <w:rFonts w:cstheme="minorHAnsi"/>
        </w:rPr>
        <w:tab/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16"/>
        </w:rPr>
        <w:object w:dxaOrig="680" w:dyaOrig="460" w14:anchorId="1F319FD2">
          <v:shape id="_x0000_i1098" type="#_x0000_t75" alt="" style="width:34pt;height:23.5pt;mso-width-percent:0;mso-height-percent:0;mso-width-percent:0;mso-height-percent:0" o:ole="">
            <v:imagedata r:id="rId89" o:title=""/>
          </v:shape>
          <o:OLEObject Type="Embed" ProgID="Equation.DSMT4" ShapeID="_x0000_i1098" DrawAspect="Content" ObjectID="_1744112264" r:id="rId90"/>
        </w:object>
      </w:r>
    </w:p>
    <w:p w14:paraId="085A4819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6"/>
        </w:rPr>
        <w:object w:dxaOrig="1260" w:dyaOrig="220" w14:anchorId="4BB3F292">
          <v:shape id="_x0000_i1099" type="#_x0000_t75" alt="" style="width:63pt;height:11pt;mso-width-percent:0;mso-height-percent:0;mso-width-percent:0;mso-height-percent:0" o:ole="">
            <v:imagedata r:id="rId91" o:title=""/>
          </v:shape>
          <o:OLEObject Type="Embed" ProgID="Equation.DSMT4" ShapeID="_x0000_i1099" DrawAspect="Content" ObjectID="_1744112265" r:id="rId92"/>
        </w:object>
      </w:r>
      <w:r w:rsidR="00261516">
        <w:rPr>
          <w:rFonts w:cstheme="minorHAnsi"/>
        </w:rPr>
        <w:t>,</w:t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16"/>
        </w:rPr>
        <w:object w:dxaOrig="560" w:dyaOrig="460" w14:anchorId="77103542">
          <v:shape id="_x0000_i1100" type="#_x0000_t75" alt="" style="width:28pt;height:23.5pt;mso-width-percent:0;mso-height-percent:0;mso-width-percent:0;mso-height-percent:0" o:ole="">
            <v:imagedata r:id="rId93" o:title=""/>
          </v:shape>
          <o:OLEObject Type="Embed" ProgID="Equation.DSMT4" ShapeID="_x0000_i1100" DrawAspect="Content" ObjectID="_1744112266" r:id="rId94"/>
        </w:object>
      </w:r>
    </w:p>
    <w:p w14:paraId="0A8C9BD6" w14:textId="77777777" w:rsidR="00261516" w:rsidRDefault="004147FA" w:rsidP="00261516">
      <w:pPr>
        <w:pStyle w:val="ListParagraph"/>
        <w:numPr>
          <w:ilvl w:val="0"/>
          <w:numId w:val="3"/>
        </w:numPr>
        <w:rPr>
          <w:rFonts w:cstheme="minorHAnsi"/>
        </w:rPr>
      </w:pPr>
      <w:r w:rsidRPr="00261516">
        <w:rPr>
          <w:rFonts w:cstheme="minorHAnsi"/>
          <w:noProof/>
          <w:position w:val="-20"/>
        </w:rPr>
        <w:object w:dxaOrig="1280" w:dyaOrig="499" w14:anchorId="575BF8C5">
          <v:shape id="_x0000_i1101" type="#_x0000_t75" alt="" style="width:64pt;height:25pt;mso-width-percent:0;mso-height-percent:0;mso-width-percent:0;mso-height-percent:0" o:ole="">
            <v:imagedata r:id="rId95" o:title=""/>
          </v:shape>
          <o:OLEObject Type="Embed" ProgID="Equation.DSMT4" ShapeID="_x0000_i1101" DrawAspect="Content" ObjectID="_1744112267" r:id="rId96"/>
        </w:object>
      </w:r>
      <w:r w:rsidR="00261516">
        <w:rPr>
          <w:rFonts w:cstheme="minorHAnsi"/>
        </w:rPr>
        <w:t>,</w:t>
      </w:r>
      <w:r w:rsidR="00261516">
        <w:rPr>
          <w:rFonts w:cstheme="minorHAnsi"/>
        </w:rPr>
        <w:tab/>
      </w:r>
      <w:r w:rsidRPr="00261516">
        <w:rPr>
          <w:rFonts w:cstheme="minorHAnsi"/>
          <w:noProof/>
          <w:position w:val="-2"/>
        </w:rPr>
        <w:object w:dxaOrig="440" w:dyaOrig="180" w14:anchorId="480B4C69">
          <v:shape id="_x0000_i1102" type="#_x0000_t75" alt="" style="width:22pt;height:9pt;mso-width-percent:0;mso-height-percent:0;mso-width-percent:0;mso-height-percent:0" o:ole="">
            <v:imagedata r:id="rId97" o:title=""/>
          </v:shape>
          <o:OLEObject Type="Embed" ProgID="Equation.DSMT4" ShapeID="_x0000_i1102" DrawAspect="Content" ObjectID="_1744112268" r:id="rId98"/>
        </w:object>
      </w:r>
    </w:p>
    <w:p w14:paraId="4F430F6C" w14:textId="77777777" w:rsidR="00261516" w:rsidRDefault="00261516" w:rsidP="00261516">
      <w:pPr>
        <w:rPr>
          <w:rFonts w:cstheme="minorHAnsi"/>
        </w:rPr>
      </w:pPr>
      <w:bookmarkStart w:id="0" w:name="_GoBack"/>
      <w:bookmarkEnd w:id="0"/>
    </w:p>
    <w:p w14:paraId="5AB3824B" w14:textId="77777777" w:rsidR="00261516" w:rsidRDefault="00261516" w:rsidP="002615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Find </w:t>
      </w:r>
      <w:r w:rsidR="006520AE">
        <w:rPr>
          <w:rFonts w:cstheme="minorHAnsi"/>
        </w:rPr>
        <w:t xml:space="preserve">the Taylor polynomial </w:t>
      </w:r>
      <w:r w:rsidR="004147FA" w:rsidRPr="006520AE">
        <w:rPr>
          <w:rFonts w:cstheme="minorHAnsi"/>
          <w:noProof/>
          <w:position w:val="-6"/>
        </w:rPr>
        <w:object w:dxaOrig="460" w:dyaOrig="240" w14:anchorId="502E90E3">
          <v:shape id="_x0000_i1103" type="#_x0000_t75" alt="" style="width:23.5pt;height:12pt;mso-width-percent:0;mso-height-percent:0;mso-width-percent:0;mso-height-percent:0" o:ole="">
            <v:imagedata r:id="rId99" o:title=""/>
          </v:shape>
          <o:OLEObject Type="Embed" ProgID="Equation.DSMT4" ShapeID="_x0000_i1103" DrawAspect="Content" ObjectID="_1744112269" r:id="rId100"/>
        </w:object>
      </w:r>
      <w:r w:rsidR="006520AE">
        <w:rPr>
          <w:rFonts w:cstheme="minorHAnsi"/>
        </w:rPr>
        <w:t xml:space="preserve"> for the function </w:t>
      </w:r>
      <w:r w:rsidR="004147FA" w:rsidRPr="006520AE">
        <w:rPr>
          <w:rFonts w:cstheme="minorHAnsi"/>
          <w:noProof/>
          <w:position w:val="-6"/>
        </w:rPr>
        <w:object w:dxaOrig="1840" w:dyaOrig="300" w14:anchorId="385C10B2">
          <v:shape id="_x0000_i1104" type="#_x0000_t75" alt="" style="width:92pt;height:15pt;mso-width-percent:0;mso-height-percent:0;mso-width-percent:0;mso-height-percent:0" o:ole="">
            <v:imagedata r:id="rId101" o:title=""/>
          </v:shape>
          <o:OLEObject Type="Embed" ProgID="Equation.DSMT4" ShapeID="_x0000_i1104" DrawAspect="Content" ObjectID="_1744112270" r:id="rId102"/>
        </w:object>
      </w:r>
      <w:r w:rsidR="006520AE">
        <w:rPr>
          <w:rFonts w:cstheme="minorHAnsi"/>
        </w:rPr>
        <w:t xml:space="preserve"> centered at </w:t>
      </w:r>
      <w:r w:rsidR="004147FA" w:rsidRPr="006520AE">
        <w:rPr>
          <w:rFonts w:cstheme="minorHAnsi"/>
          <w:noProof/>
          <w:position w:val="-2"/>
        </w:rPr>
        <w:object w:dxaOrig="460" w:dyaOrig="180" w14:anchorId="7AA150C3">
          <v:shape id="_x0000_i1105" type="#_x0000_t75" alt="" style="width:23.5pt;height:9pt;mso-width-percent:0;mso-height-percent:0;mso-width-percent:0;mso-height-percent:0" o:ole="">
            <v:imagedata r:id="rId103" o:title=""/>
          </v:shape>
          <o:OLEObject Type="Embed" ProgID="Equation.DSMT4" ShapeID="_x0000_i1105" DrawAspect="Content" ObjectID="_1744112271" r:id="rId104"/>
        </w:object>
      </w:r>
      <w:r w:rsidR="006520AE">
        <w:rPr>
          <w:rFonts w:cstheme="minorHAnsi"/>
        </w:rPr>
        <w:t>.  Explain this result.</w:t>
      </w:r>
    </w:p>
    <w:p w14:paraId="339A4BD7" w14:textId="77777777" w:rsidR="006520AE" w:rsidRDefault="006520AE" w:rsidP="0026151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(a) Find the Taylor polynomial </w:t>
      </w:r>
      <w:r w:rsidR="004147FA" w:rsidRPr="006520AE">
        <w:rPr>
          <w:rFonts w:cstheme="minorHAnsi"/>
          <w:noProof/>
          <w:position w:val="-6"/>
        </w:rPr>
        <w:object w:dxaOrig="460" w:dyaOrig="240" w14:anchorId="4D008ED9">
          <v:shape id="_x0000_i1106" type="#_x0000_t75" alt="" style="width:23.5pt;height:12pt;mso-width-percent:0;mso-height-percent:0;mso-width-percent:0;mso-height-percent:0" o:ole="">
            <v:imagedata r:id="rId105" o:title=""/>
          </v:shape>
          <o:OLEObject Type="Embed" ProgID="Equation.DSMT4" ShapeID="_x0000_i1106" DrawAspect="Content" ObjectID="_1744112272" r:id="rId106"/>
        </w:object>
      </w:r>
      <w:r>
        <w:rPr>
          <w:rFonts w:cstheme="minorHAnsi"/>
        </w:rPr>
        <w:t xml:space="preserve"> for the function </w:t>
      </w:r>
      <w:r w:rsidR="004147FA" w:rsidRPr="006520AE">
        <w:rPr>
          <w:rFonts w:cstheme="minorHAnsi"/>
          <w:noProof/>
          <w:position w:val="-6"/>
        </w:rPr>
        <w:object w:dxaOrig="960" w:dyaOrig="340" w14:anchorId="080ECE52">
          <v:shape id="_x0000_i1107" type="#_x0000_t75" alt="" style="width:48pt;height:17pt;mso-width-percent:0;mso-height-percent:0;mso-width-percent:0;mso-height-percent:0" o:ole="">
            <v:imagedata r:id="rId107" o:title=""/>
          </v:shape>
          <o:OLEObject Type="Embed" ProgID="Equation.DSMT4" ShapeID="_x0000_i1107" DrawAspect="Content" ObjectID="_1744112273" r:id="rId108"/>
        </w:object>
      </w:r>
      <w:r>
        <w:rPr>
          <w:rFonts w:cstheme="minorHAnsi"/>
        </w:rPr>
        <w:t xml:space="preserve"> centered at </w:t>
      </w:r>
      <w:r w:rsidR="004147FA" w:rsidRPr="006520AE">
        <w:rPr>
          <w:rFonts w:cstheme="minorHAnsi"/>
          <w:noProof/>
          <w:position w:val="-2"/>
        </w:rPr>
        <w:object w:dxaOrig="499" w:dyaOrig="180" w14:anchorId="1F45E8A8">
          <v:shape id="_x0000_i1108" type="#_x0000_t75" alt="" style="width:25pt;height:9pt;mso-width-percent:0;mso-height-percent:0;mso-width-percent:0;mso-height-percent:0" o:ole="">
            <v:imagedata r:id="rId109" o:title=""/>
          </v:shape>
          <o:OLEObject Type="Embed" ProgID="Equation.DSMT4" ShapeID="_x0000_i1108" DrawAspect="Content" ObjectID="_1744112274" r:id="rId110"/>
        </w:object>
      </w:r>
      <w:r>
        <w:rPr>
          <w:rFonts w:cstheme="minorHAnsi"/>
        </w:rPr>
        <w:t>.</w:t>
      </w:r>
    </w:p>
    <w:p w14:paraId="415C53B8" w14:textId="77777777" w:rsidR="006520AE" w:rsidRDefault="006520AE" w:rsidP="006520AE">
      <w:pPr>
        <w:pStyle w:val="ListParagraph"/>
        <w:rPr>
          <w:rFonts w:cstheme="minorHAnsi"/>
        </w:rPr>
      </w:pPr>
      <w:r>
        <w:rPr>
          <w:rFonts w:cstheme="minorHAnsi"/>
        </w:rPr>
        <w:t xml:space="preserve">(b) Find the Taylor polynomial </w:t>
      </w:r>
      <w:r w:rsidR="004147FA" w:rsidRPr="006520AE">
        <w:rPr>
          <w:rFonts w:cstheme="minorHAnsi"/>
          <w:noProof/>
          <w:position w:val="-6"/>
        </w:rPr>
        <w:object w:dxaOrig="460" w:dyaOrig="240" w14:anchorId="5DF6BF3A">
          <v:shape id="_x0000_i1109" type="#_x0000_t75" alt="" style="width:23.5pt;height:12pt;mso-width-percent:0;mso-height-percent:0;mso-width-percent:0;mso-height-percent:0" o:ole="">
            <v:imagedata r:id="rId111" o:title=""/>
          </v:shape>
          <o:OLEObject Type="Embed" ProgID="Equation.DSMT4" ShapeID="_x0000_i1109" DrawAspect="Content" ObjectID="_1744112275" r:id="rId112"/>
        </w:object>
      </w:r>
      <w:r>
        <w:rPr>
          <w:rFonts w:cstheme="minorHAnsi"/>
        </w:rPr>
        <w:t xml:space="preserve"> for the function </w:t>
      </w:r>
      <w:r w:rsidR="004147FA" w:rsidRPr="006520AE">
        <w:rPr>
          <w:rFonts w:cstheme="minorHAnsi"/>
          <w:noProof/>
          <w:position w:val="-6"/>
        </w:rPr>
        <w:object w:dxaOrig="1540" w:dyaOrig="300" w14:anchorId="19969A4A">
          <v:shape id="_x0000_i1110" type="#_x0000_t75" alt="" style="width:77pt;height:15pt;mso-width-percent:0;mso-height-percent:0;mso-width-percent:0;mso-height-percent:0" o:ole="">
            <v:imagedata r:id="rId113" o:title=""/>
          </v:shape>
          <o:OLEObject Type="Embed" ProgID="Equation.DSMT4" ShapeID="_x0000_i1110" DrawAspect="Content" ObjectID="_1744112276" r:id="rId114"/>
        </w:object>
      </w:r>
      <w:r>
        <w:rPr>
          <w:rFonts w:cstheme="minorHAnsi"/>
        </w:rPr>
        <w:t xml:space="preserve"> centered at </w:t>
      </w:r>
      <w:r w:rsidR="004147FA" w:rsidRPr="006520AE">
        <w:rPr>
          <w:rFonts w:cstheme="minorHAnsi"/>
          <w:noProof/>
          <w:position w:val="-2"/>
        </w:rPr>
        <w:object w:dxaOrig="499" w:dyaOrig="180" w14:anchorId="2AC26388">
          <v:shape id="_x0000_i1111" type="#_x0000_t75" alt="" style="width:25pt;height:9pt;mso-width-percent:0;mso-height-percent:0;mso-width-percent:0;mso-height-percent:0" o:ole="">
            <v:imagedata r:id="rId115" o:title=""/>
          </v:shape>
          <o:OLEObject Type="Embed" ProgID="Equation.DSMT4" ShapeID="_x0000_i1111" DrawAspect="Content" ObjectID="_1744112277" r:id="rId116"/>
        </w:object>
      </w:r>
      <w:r>
        <w:rPr>
          <w:rFonts w:cstheme="minorHAnsi"/>
        </w:rPr>
        <w:t>.</w:t>
      </w:r>
    </w:p>
    <w:p w14:paraId="0E0480CE" w14:textId="77777777" w:rsidR="006520AE" w:rsidRDefault="006520AE" w:rsidP="006520AE">
      <w:pPr>
        <w:pStyle w:val="ListParagraph"/>
        <w:rPr>
          <w:rFonts w:cstheme="minorHAnsi"/>
        </w:rPr>
      </w:pPr>
      <w:r>
        <w:rPr>
          <w:rFonts w:cstheme="minorHAnsi"/>
        </w:rPr>
        <w:t xml:space="preserve">(c) Find the Taylor polynomial </w:t>
      </w:r>
      <w:r w:rsidR="004147FA" w:rsidRPr="006520AE">
        <w:rPr>
          <w:rFonts w:cstheme="minorHAnsi"/>
          <w:noProof/>
          <w:position w:val="-6"/>
        </w:rPr>
        <w:object w:dxaOrig="460" w:dyaOrig="240" w14:anchorId="5473F128">
          <v:shape id="_x0000_i1112" type="#_x0000_t75" alt="" style="width:23.5pt;height:12pt;mso-width-percent:0;mso-height-percent:0;mso-width-percent:0;mso-height-percent:0" o:ole="">
            <v:imagedata r:id="rId117" o:title=""/>
          </v:shape>
          <o:OLEObject Type="Embed" ProgID="Equation.DSMT4" ShapeID="_x0000_i1112" DrawAspect="Content" ObjectID="_1744112278" r:id="rId118"/>
        </w:object>
      </w:r>
      <w:r>
        <w:rPr>
          <w:rFonts w:cstheme="minorHAnsi"/>
        </w:rPr>
        <w:t xml:space="preserve"> for the function </w:t>
      </w:r>
      <w:r w:rsidR="004147FA" w:rsidRPr="006520AE">
        <w:rPr>
          <w:rFonts w:cstheme="minorHAnsi"/>
          <w:noProof/>
          <w:position w:val="-6"/>
        </w:rPr>
        <w:object w:dxaOrig="1840" w:dyaOrig="340" w14:anchorId="7637A551">
          <v:shape id="_x0000_i1113" type="#_x0000_t75" alt="" style="width:92pt;height:17pt;mso-width-percent:0;mso-height-percent:0;mso-width-percent:0;mso-height-percent:0" o:ole="">
            <v:imagedata r:id="rId119" o:title=""/>
          </v:shape>
          <o:OLEObject Type="Embed" ProgID="Equation.DSMT4" ShapeID="_x0000_i1113" DrawAspect="Content" ObjectID="_1744112279" r:id="rId120"/>
        </w:object>
      </w:r>
      <w:r>
        <w:rPr>
          <w:rFonts w:cstheme="minorHAnsi"/>
        </w:rPr>
        <w:t xml:space="preserve"> centered at </w:t>
      </w:r>
      <w:r w:rsidR="004147FA" w:rsidRPr="006520AE">
        <w:rPr>
          <w:rFonts w:cstheme="minorHAnsi"/>
          <w:noProof/>
          <w:position w:val="-2"/>
        </w:rPr>
        <w:object w:dxaOrig="499" w:dyaOrig="180" w14:anchorId="2D25D6D4">
          <v:shape id="_x0000_i1114" type="#_x0000_t75" alt="" style="width:25pt;height:9pt;mso-width-percent:0;mso-height-percent:0;mso-width-percent:0;mso-height-percent:0" o:ole="">
            <v:imagedata r:id="rId121" o:title=""/>
          </v:shape>
          <o:OLEObject Type="Embed" ProgID="Equation.DSMT4" ShapeID="_x0000_i1114" DrawAspect="Content" ObjectID="_1744112280" r:id="rId122"/>
        </w:object>
      </w:r>
      <w:r>
        <w:rPr>
          <w:rFonts w:cstheme="minorHAnsi"/>
        </w:rPr>
        <w:t>.</w:t>
      </w:r>
    </w:p>
    <w:p w14:paraId="3F555598" w14:textId="5DC4E9D1" w:rsidR="005C2FC5" w:rsidRPr="00F76BBF" w:rsidRDefault="006520AE" w:rsidP="002B7A4E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Explain how this Taylor polynomial is related to those found in parts (a) and (b).</w:t>
      </w:r>
    </w:p>
    <w:sectPr w:rsidR="005C2FC5" w:rsidRPr="00F76BBF">
      <w:headerReference w:type="default" r:id="rId123"/>
      <w:footerReference w:type="default" r:id="rId1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20199" w14:textId="77777777" w:rsidR="00C95A7A" w:rsidRDefault="00C95A7A" w:rsidP="002B7A4E">
      <w:pPr>
        <w:spacing w:line="240" w:lineRule="auto"/>
      </w:pPr>
      <w:r>
        <w:separator/>
      </w:r>
    </w:p>
  </w:endnote>
  <w:endnote w:type="continuationSeparator" w:id="0">
    <w:p w14:paraId="193AB689" w14:textId="77777777" w:rsidR="00C95A7A" w:rsidRDefault="00C95A7A" w:rsidP="002B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DC711" w14:textId="56552132" w:rsidR="002B7A4E" w:rsidRDefault="002B7A4E" w:rsidP="002B7A4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</w:t>
    </w:r>
    <w:r w:rsidR="00B22E4A">
      <w:rPr>
        <w:rFonts w:ascii="Arial" w:hAnsi="Arial" w:cs="Arial"/>
        <w:b/>
        <w:smallCaps/>
        <w:sz w:val="16"/>
        <w:szCs w:val="16"/>
      </w:rPr>
      <w:t>2011-</w:t>
    </w:r>
    <w:r>
      <w:rPr>
        <w:rFonts w:ascii="Arial" w:hAnsi="Arial" w:cs="Arial"/>
        <w:b/>
        <w:smallCaps/>
        <w:sz w:val="16"/>
        <w:szCs w:val="16"/>
      </w:rPr>
      <w:t xml:space="preserve">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14:paraId="43BAB330" w14:textId="77777777" w:rsidR="002B7A4E" w:rsidRDefault="002B7A4E" w:rsidP="002B7A4E">
    <w:pPr>
      <w:pStyle w:val="Footer"/>
    </w:pPr>
  </w:p>
  <w:p w14:paraId="01C4DE1F" w14:textId="2063FB56" w:rsidR="002B7A4E" w:rsidRDefault="002B7A4E">
    <w:pPr>
      <w:pStyle w:val="Footer"/>
    </w:pPr>
  </w:p>
  <w:p w14:paraId="54824490" w14:textId="77777777" w:rsidR="002B7A4E" w:rsidRDefault="002B7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04A29" w14:textId="77777777" w:rsidR="00C95A7A" w:rsidRDefault="00C95A7A" w:rsidP="002B7A4E">
      <w:pPr>
        <w:spacing w:line="240" w:lineRule="auto"/>
      </w:pPr>
      <w:r>
        <w:separator/>
      </w:r>
    </w:p>
  </w:footnote>
  <w:footnote w:type="continuationSeparator" w:id="0">
    <w:p w14:paraId="77AE338C" w14:textId="77777777" w:rsidR="00C95A7A" w:rsidRDefault="00C95A7A" w:rsidP="002B7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FF7D0" w14:textId="068EBBC0" w:rsidR="002B7A4E" w:rsidRDefault="002B7A4E">
    <w:pPr>
      <w:pStyle w:val="Header"/>
    </w:pPr>
  </w:p>
  <w:p w14:paraId="0FB08E26" w14:textId="7FE556D5" w:rsidR="002B7A4E" w:rsidRDefault="002B7A4E" w:rsidP="002B7A4E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bookmarkStart w:id="1" w:name="_Hlk133227965"/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48CC643B" wp14:editId="642E18D4">
          <wp:extent cx="304800" cy="292100"/>
          <wp:effectExtent l="0" t="0" r="0" b="0"/>
          <wp:docPr id="9" name="Picture 9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55C4"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>Exploring Taylor Polynomials with CAS</w:t>
    </w:r>
    <w:r>
      <w:rPr>
        <w:rFonts w:ascii="Arial" w:eastAsia="Times New Roman" w:hAnsi="Arial" w:cs="Arial"/>
        <w:b/>
        <w:sz w:val="32"/>
        <w:szCs w:val="32"/>
      </w:rPr>
      <w:tab/>
    </w:r>
    <w:r>
      <w:rPr>
        <w:rFonts w:ascii="Arial" w:eastAsia="Times New Roman" w:hAnsi="Arial" w:cs="Arial"/>
        <w:b/>
        <w:sz w:val="32"/>
        <w:szCs w:val="32"/>
      </w:rPr>
      <w:tab/>
    </w:r>
  </w:p>
  <w:p w14:paraId="0349FF1B" w14:textId="7604F889" w:rsidR="002B7A4E" w:rsidRPr="004515D3" w:rsidRDefault="002B7A4E" w:rsidP="002B7A4E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577B7559" wp14:editId="3651CC99">
          <wp:extent cx="685800" cy="279400"/>
          <wp:effectExtent l="0" t="0" r="0" b="6350"/>
          <wp:docPr id="8" name="Picture 8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 w:rsidR="0065641C">
      <w:rPr>
        <w:rFonts w:ascii="Arial" w:eastAsia="Times New Roman" w:hAnsi="Arial" w:cs="Arial"/>
        <w:b/>
        <w:sz w:val="20"/>
        <w:szCs w:val="20"/>
      </w:rPr>
      <w:t xml:space="preserve">Student </w:t>
    </w:r>
    <w:r>
      <w:rPr>
        <w:rFonts w:ascii="Arial" w:eastAsia="Times New Roman" w:hAnsi="Arial" w:cs="Arial"/>
        <w:b/>
        <w:sz w:val="20"/>
        <w:szCs w:val="20"/>
      </w:rPr>
      <w:t>N</w:t>
    </w:r>
    <w:r>
      <w:rPr>
        <w:rFonts w:ascii="Arial" w:eastAsia="Times New Roman" w:hAnsi="Arial" w:cs="Arial"/>
        <w:b/>
        <w:smallCaps/>
        <w:sz w:val="20"/>
        <w:szCs w:val="20"/>
      </w:rPr>
      <w:t>otes</w:t>
    </w:r>
  </w:p>
  <w:bookmarkEnd w:id="1"/>
  <w:p w14:paraId="12D7F541" w14:textId="77777777" w:rsidR="002B7A4E" w:rsidRDefault="002B7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95727"/>
    <w:multiLevelType w:val="hybridMultilevel"/>
    <w:tmpl w:val="966654F2"/>
    <w:lvl w:ilvl="0" w:tplc="ADC4E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6B40F3"/>
    <w:multiLevelType w:val="hybridMultilevel"/>
    <w:tmpl w:val="00308298"/>
    <w:lvl w:ilvl="0" w:tplc="47C850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1E29BA"/>
    <w:multiLevelType w:val="hybridMultilevel"/>
    <w:tmpl w:val="3F2E3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3"/>
    <w:rsid w:val="00004250"/>
    <w:rsid w:val="00012845"/>
    <w:rsid w:val="00102910"/>
    <w:rsid w:val="001A355B"/>
    <w:rsid w:val="001B2426"/>
    <w:rsid w:val="002414FB"/>
    <w:rsid w:val="00261516"/>
    <w:rsid w:val="002955C4"/>
    <w:rsid w:val="002B7A4E"/>
    <w:rsid w:val="002D5705"/>
    <w:rsid w:val="002D634A"/>
    <w:rsid w:val="003A5058"/>
    <w:rsid w:val="0040207B"/>
    <w:rsid w:val="0040556D"/>
    <w:rsid w:val="004147FA"/>
    <w:rsid w:val="0042505D"/>
    <w:rsid w:val="00450547"/>
    <w:rsid w:val="004811BF"/>
    <w:rsid w:val="004A7B81"/>
    <w:rsid w:val="005C2FC5"/>
    <w:rsid w:val="006478AC"/>
    <w:rsid w:val="006520AE"/>
    <w:rsid w:val="0065641C"/>
    <w:rsid w:val="006E04F2"/>
    <w:rsid w:val="00734877"/>
    <w:rsid w:val="007B3DE8"/>
    <w:rsid w:val="007C4211"/>
    <w:rsid w:val="007F3993"/>
    <w:rsid w:val="00834E03"/>
    <w:rsid w:val="008F3932"/>
    <w:rsid w:val="00A66AE9"/>
    <w:rsid w:val="00A7592A"/>
    <w:rsid w:val="00B07673"/>
    <w:rsid w:val="00B22E4A"/>
    <w:rsid w:val="00C45C9A"/>
    <w:rsid w:val="00C76720"/>
    <w:rsid w:val="00C95A7A"/>
    <w:rsid w:val="00CD160F"/>
    <w:rsid w:val="00D06606"/>
    <w:rsid w:val="00D40EF7"/>
    <w:rsid w:val="00D56CBD"/>
    <w:rsid w:val="00DA2B7C"/>
    <w:rsid w:val="00F673A0"/>
    <w:rsid w:val="00F76BBF"/>
    <w:rsid w:val="00F8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83C5B"/>
  <w15:chartTrackingRefBased/>
  <w15:docId w15:val="{74F49ADF-ED47-4776-9403-3AFE3546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C2FC5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C2FC5"/>
  </w:style>
  <w:style w:type="table" w:styleId="TableGrid">
    <w:name w:val="Table Grid"/>
    <w:basedOn w:val="TableNormal"/>
    <w:uiPriority w:val="39"/>
    <w:rsid w:val="00F67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A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A4E"/>
  </w:style>
  <w:style w:type="paragraph" w:styleId="Footer">
    <w:name w:val="footer"/>
    <w:basedOn w:val="Normal"/>
    <w:link w:val="FooterChar"/>
    <w:uiPriority w:val="99"/>
    <w:unhideWhenUsed/>
    <w:rsid w:val="002B7A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A4E"/>
  </w:style>
  <w:style w:type="character" w:styleId="PageNumber">
    <w:name w:val="page number"/>
    <w:uiPriority w:val="99"/>
    <w:semiHidden/>
    <w:unhideWhenUsed/>
    <w:rsid w:val="002B7A4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footer" Target="footer1.xml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5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2449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3</cp:revision>
  <cp:lastPrinted>2022-11-18T16:56:00Z</cp:lastPrinted>
  <dcterms:created xsi:type="dcterms:W3CDTF">2023-04-27T19:08:00Z</dcterms:created>
  <dcterms:modified xsi:type="dcterms:W3CDTF">2023-04-27T19:10:00Z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Full=11 pt_x000d_
Script=73 %_x000d_
ScriptScript=64 %_x000d_
Symbol=160 %_x000d_
SubSymbol=100 %_x000d_
User1=100 %_x000d_
User2=100 %_x000d_
SmallLargeIncr=1 pt_x000d_
_x000d_
[Spacing]_x000d_
LineSpacing=140 %_x000d_
MatrixRowSpacing=140 %_x000d_
MatrixColSpacing=100 %_x000d_
SuperscriptHeight=45 %_x000d_
SubscriptDepth=25 %_x000d_
SubSupG</vt:lpwstr>
  </property>
  <property fmtid="{D5CDD505-2E9C-101B-9397-08002B2CF9AE}" pid="5" name="MTPreferences 2">
    <vt:lpwstr>ap=8 %_x000d_
LimHeight=25 %_x000d_
LimDepth=90 %_x000d_
LimLineSpacing=100 %_x000d_
NumerHeight=25 %_x000d_
DenomDepth=70 %_x000d_
FractBarOver=10 %_x000d_
FractBarThick=5 %_x000d_
SubFractBarThick=5 %_x000d_
FractGap=8 %_x000d_
FenceOver=0 %_x000d_
OperSpacing=150 %_x000d_
NonOperSpacing=100 %_x000d_
CharWidth=0 %_x000d_
MinGap=8 %_x000d_
Ve</vt:lpwstr>
  </property>
  <property fmtid="{D5CDD505-2E9C-101B-9397-08002B2CF9AE}" pid="6" name="MTPreferences 3">
    <vt:lpwstr>rtRadGap=5 %_x000d_
HorizRadGap=8 %_x000d_
RadWidth=80 %_x000d_
EmbellGap=14 %_x000d_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AP Reading MathType Preference File 11 pt.eqp</vt:lpwstr>
  </property>
</Properties>
</file>