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5E" w:rsidRPr="006E36E0" w:rsidRDefault="006E36E0" w:rsidP="006E36E0">
      <w:pPr>
        <w:spacing w:after="120" w:line="240" w:lineRule="auto"/>
        <w:rPr>
          <w:rFonts w:cstheme="minorHAnsi"/>
          <w:i/>
          <w:color w:val="808080" w:themeColor="background1" w:themeShade="80"/>
          <w:sz w:val="20"/>
        </w:rPr>
      </w:pPr>
      <w:r w:rsidRPr="00166086">
        <w:rPr>
          <w:rFonts w:cstheme="minorHAnsi"/>
          <w:i/>
          <w:color w:val="808080" w:themeColor="background1" w:themeShade="80"/>
          <w:sz w:val="20"/>
        </w:rPr>
        <w:t xml:space="preserve">Note:  This alignment sample is intended to highlight opportunities to use TI Technology to help facilitate students’ participation in the </w:t>
      </w:r>
      <w:r>
        <w:rPr>
          <w:rFonts w:cstheme="minorHAnsi"/>
          <w:i/>
          <w:color w:val="808080" w:themeColor="background1" w:themeShade="80"/>
          <w:sz w:val="20"/>
        </w:rPr>
        <w:t xml:space="preserve">CCSS Standards for </w:t>
      </w:r>
      <w:r w:rsidRPr="00166086">
        <w:rPr>
          <w:rFonts w:cstheme="minorHAnsi"/>
          <w:i/>
          <w:color w:val="808080" w:themeColor="background1" w:themeShade="80"/>
          <w:sz w:val="20"/>
        </w:rPr>
        <w:t>Math</w:t>
      </w:r>
      <w:r>
        <w:rPr>
          <w:rFonts w:cstheme="minorHAnsi"/>
          <w:i/>
          <w:color w:val="808080" w:themeColor="background1" w:themeShade="80"/>
          <w:sz w:val="20"/>
        </w:rPr>
        <w:t xml:space="preserve">ematical Practice. </w:t>
      </w:r>
      <w:r w:rsidRPr="00166086">
        <w:rPr>
          <w:rFonts w:cstheme="minorHAnsi"/>
          <w:i/>
          <w:color w:val="808080" w:themeColor="background1" w:themeShade="80"/>
          <w:sz w:val="20"/>
        </w:rPr>
        <w:t xml:space="preserve">The prompts and examples provided here are from the Teacher and Student activity documents and demonstrate how the activity can be used to engage students in the </w:t>
      </w:r>
      <w:r>
        <w:rPr>
          <w:rFonts w:cstheme="minorHAnsi"/>
          <w:i/>
          <w:color w:val="808080" w:themeColor="background1" w:themeShade="80"/>
          <w:sz w:val="20"/>
        </w:rPr>
        <w:t>Practices.</w:t>
      </w:r>
      <w:r w:rsidRPr="00166086">
        <w:rPr>
          <w:rFonts w:cstheme="minorHAnsi"/>
          <w:i/>
          <w:color w:val="808080" w:themeColor="background1" w:themeShade="80"/>
          <w:sz w:val="20"/>
        </w:rPr>
        <w:t xml:space="preserve"> It is possible the activity can be used to engage students in the </w:t>
      </w:r>
      <w:r>
        <w:rPr>
          <w:rFonts w:cstheme="minorHAnsi"/>
          <w:i/>
          <w:color w:val="808080" w:themeColor="background1" w:themeShade="80"/>
          <w:sz w:val="20"/>
        </w:rPr>
        <w:t xml:space="preserve">other </w:t>
      </w:r>
      <w:r w:rsidRPr="00166086">
        <w:rPr>
          <w:rFonts w:cstheme="minorHAnsi"/>
          <w:i/>
          <w:color w:val="808080" w:themeColor="background1" w:themeShade="80"/>
          <w:sz w:val="20"/>
        </w:rPr>
        <w:t xml:space="preserve">Math Practices that are not specified here. </w:t>
      </w:r>
    </w:p>
    <w:tbl>
      <w:tblPr>
        <w:tblStyle w:val="TableGrid"/>
        <w:tblW w:w="15030" w:type="dxa"/>
        <w:tblInd w:w="-88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7920"/>
      </w:tblGrid>
      <w:tr w:rsidR="00AA42F1" w:rsidRPr="00AA42F1" w:rsidTr="00AA42F1">
        <w:trPr>
          <w:trHeight w:val="350"/>
        </w:trPr>
        <w:tc>
          <w:tcPr>
            <w:tcW w:w="15030" w:type="dxa"/>
            <w:gridSpan w:val="2"/>
            <w:vAlign w:val="bottom"/>
          </w:tcPr>
          <w:p w:rsidR="00AA42F1" w:rsidRPr="00AA42F1" w:rsidRDefault="00AA42F1" w:rsidP="006B2FA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AA42F1">
              <w:rPr>
                <w:rFonts w:cstheme="minorHAnsi"/>
                <w:b/>
              </w:rPr>
              <w:t>2.  Reason abstractly and quantitatively.</w:t>
            </w:r>
          </w:p>
        </w:tc>
      </w:tr>
      <w:tr w:rsidR="00AA42F1" w:rsidRPr="00AA42F1" w:rsidTr="00AA42F1">
        <w:tc>
          <w:tcPr>
            <w:tcW w:w="7110" w:type="dxa"/>
          </w:tcPr>
          <w:p w:rsidR="00AA42F1" w:rsidRPr="00AA42F1" w:rsidRDefault="00AA42F1" w:rsidP="006B2FA2">
            <w:pPr>
              <w:spacing w:before="120" w:after="120" w:line="276" w:lineRule="auto"/>
              <w:rPr>
                <w:rFonts w:cstheme="minorHAnsi"/>
                <w:i/>
              </w:rPr>
            </w:pPr>
            <w:r w:rsidRPr="00AA42F1">
              <w:rPr>
                <w:rFonts w:cstheme="minorHAnsi"/>
                <w:i/>
              </w:rPr>
              <w:t>Students should:</w:t>
            </w:r>
          </w:p>
          <w:p w:rsidR="00AA42F1" w:rsidRPr="00AA42F1" w:rsidRDefault="00AA42F1" w:rsidP="006B2FA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>Understand and explain the meaning of quantities and relationships in the problem.</w:t>
            </w:r>
          </w:p>
          <w:p w:rsidR="00AA42F1" w:rsidRPr="00AA42F1" w:rsidRDefault="00AA42F1" w:rsidP="006B2FA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>Be able to represent a problem using words, numerical expressions or equations, graphs and diagrams.</w:t>
            </w:r>
          </w:p>
          <w:p w:rsidR="00AA42F1" w:rsidRPr="00AA42F1" w:rsidRDefault="00AA42F1" w:rsidP="006B2FA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 xml:space="preserve">Consider the units involved in the problem and use appropriate conversions, as needed. </w:t>
            </w:r>
          </w:p>
        </w:tc>
        <w:tc>
          <w:tcPr>
            <w:tcW w:w="7920" w:type="dxa"/>
          </w:tcPr>
          <w:p w:rsidR="007812D6" w:rsidRPr="007812D6" w:rsidRDefault="006E36E0" w:rsidP="006B2FA2">
            <w:pPr>
              <w:spacing w:before="120" w:after="120" w:line="276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TI-84 Plus </w:t>
            </w:r>
            <w:r w:rsidR="00AA42F1" w:rsidRPr="00AA42F1">
              <w:rPr>
                <w:rFonts w:cstheme="minorHAnsi"/>
                <w:i/>
              </w:rPr>
              <w:t>Technology and Teaching Tips:</w:t>
            </w:r>
          </w:p>
          <w:p w:rsidR="000070C3" w:rsidRDefault="007812D6" w:rsidP="006B2FA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 the students construct their circles, compile the measurements for diameter and circumference into a table.  Using the S</w:t>
            </w:r>
            <w:r w:rsidR="005C3EC5">
              <w:rPr>
                <w:rFonts w:asciiTheme="minorHAnsi" w:hAnsiTheme="minorHAnsi" w:cstheme="minorHAnsi"/>
                <w:sz w:val="22"/>
                <w:szCs w:val="22"/>
              </w:rPr>
              <w:t>TAT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menu on the calculator, enter the value for diameter and circumference into lists L1 and L2, respectively.  </w:t>
            </w:r>
          </w:p>
          <w:p w:rsidR="007812D6" w:rsidRDefault="006B2FA2" w:rsidP="006B2FA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Calculate the linear regression and discuss how the equation of the line relates to the equation for the circumference of the circle.</w:t>
            </w:r>
            <w:r w:rsidR="0082294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0070C3">
              <w:rPr>
                <w:rFonts w:asciiTheme="minorHAnsi" w:hAnsiTheme="minorHAnsi" w:cstheme="minorHAnsi"/>
                <w:sz w:val="22"/>
                <w:szCs w:val="22"/>
              </w:rPr>
              <w:t>Have students d</w:t>
            </w:r>
            <w:r w:rsidR="00822947">
              <w:rPr>
                <w:rFonts w:asciiTheme="minorHAnsi" w:hAnsiTheme="minorHAnsi" w:cstheme="minorHAnsi"/>
                <w:sz w:val="22"/>
                <w:szCs w:val="22"/>
              </w:rPr>
              <w:t xml:space="preserve">iscuss the meaning of the slope in this equation and why the y-intercept is zero.  </w:t>
            </w:r>
          </w:p>
          <w:p w:rsidR="00AA42F1" w:rsidRPr="00AA42F1" w:rsidRDefault="00AA42F1" w:rsidP="006B2FA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>Ask students to develop a formula for circumference based on the results from the exercise below.</w:t>
            </w:r>
          </w:p>
        </w:tc>
      </w:tr>
      <w:tr w:rsidR="00AA42F1" w:rsidRPr="00AA42F1" w:rsidTr="00AA42F1">
        <w:trPr>
          <w:trHeight w:val="288"/>
        </w:trPr>
        <w:tc>
          <w:tcPr>
            <w:tcW w:w="15030" w:type="dxa"/>
            <w:gridSpan w:val="2"/>
            <w:shd w:val="clear" w:color="auto" w:fill="F2F2F2" w:themeFill="background1" w:themeFillShade="F2"/>
            <w:vAlign w:val="bottom"/>
          </w:tcPr>
          <w:p w:rsidR="00AA42F1" w:rsidRPr="00AA42F1" w:rsidRDefault="00AA42F1" w:rsidP="006B2FA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AA42F1">
              <w:rPr>
                <w:rFonts w:cstheme="minorHAnsi"/>
                <w:b/>
              </w:rPr>
              <w:t>5.  Use appropriate tools strategically.</w:t>
            </w:r>
          </w:p>
        </w:tc>
      </w:tr>
      <w:tr w:rsidR="00AA42F1" w:rsidRPr="00AA42F1" w:rsidTr="00AA42F1">
        <w:tc>
          <w:tcPr>
            <w:tcW w:w="7110" w:type="dxa"/>
            <w:shd w:val="clear" w:color="auto" w:fill="F2F2F2" w:themeFill="background1" w:themeFillShade="F2"/>
          </w:tcPr>
          <w:p w:rsidR="00AA42F1" w:rsidRPr="00AA42F1" w:rsidRDefault="00AA42F1" w:rsidP="005C3EC5">
            <w:pPr>
              <w:spacing w:before="60" w:line="276" w:lineRule="auto"/>
              <w:rPr>
                <w:rFonts w:cstheme="minorHAnsi"/>
              </w:rPr>
            </w:pPr>
            <w:r w:rsidRPr="00AA42F1">
              <w:rPr>
                <w:rFonts w:cstheme="minorHAnsi"/>
                <w:i/>
              </w:rPr>
              <w:t>Students should</w:t>
            </w:r>
            <w:r w:rsidRPr="00AA42F1">
              <w:rPr>
                <w:rFonts w:cstheme="minorHAnsi"/>
              </w:rPr>
              <w:t>:</w:t>
            </w:r>
          </w:p>
          <w:p w:rsidR="00AA42F1" w:rsidRPr="00AA42F1" w:rsidRDefault="00AA42F1" w:rsidP="005C3EC5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806"/>
              <w:rPr>
                <w:rFonts w:asciiTheme="minorHAnsi" w:hAnsiTheme="minorHAnsi" w:cstheme="minorHAnsi"/>
                <w:sz w:val="22"/>
                <w:szCs w:val="22"/>
              </w:rPr>
            </w:pP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>Consider the benefits and limitations of the available tools to decide which are appropriate for solving a given problem.</w:t>
            </w:r>
          </w:p>
          <w:p w:rsidR="00AA42F1" w:rsidRPr="00AA42F1" w:rsidRDefault="00AA42F1" w:rsidP="006B2FA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>Understand how technology can help visualize and explore results, find patterns and compare relationships.</w:t>
            </w:r>
          </w:p>
          <w:p w:rsidR="00AA42F1" w:rsidRPr="00AA42F1" w:rsidRDefault="00AA42F1" w:rsidP="006B2FA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>Use technology to model problems and to analyze and justify their results.</w:t>
            </w:r>
          </w:p>
          <w:p w:rsidR="00A936BA" w:rsidRPr="000070C3" w:rsidRDefault="00AA42F1" w:rsidP="000070C3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 xml:space="preserve">Use technology to deepen </w:t>
            </w:r>
            <w:r w:rsidR="000070C3">
              <w:rPr>
                <w:rFonts w:asciiTheme="minorHAnsi" w:hAnsiTheme="minorHAnsi" w:cstheme="minorHAnsi"/>
                <w:sz w:val="22"/>
                <w:szCs w:val="22"/>
              </w:rPr>
              <w:t>their understanding of concepts.</w:t>
            </w:r>
          </w:p>
        </w:tc>
        <w:tc>
          <w:tcPr>
            <w:tcW w:w="7920" w:type="dxa"/>
            <w:shd w:val="clear" w:color="auto" w:fill="F2F2F2" w:themeFill="background1" w:themeFillShade="F2"/>
          </w:tcPr>
          <w:p w:rsidR="00AA42F1" w:rsidRPr="00AA42F1" w:rsidRDefault="006E36E0" w:rsidP="005C3EC5">
            <w:pPr>
              <w:spacing w:before="60" w:after="120" w:line="276" w:lineRule="auto"/>
              <w:rPr>
                <w:rFonts w:eastAsia="MS Gothic" w:cstheme="minorHAnsi"/>
                <w:i/>
              </w:rPr>
            </w:pPr>
            <w:r>
              <w:rPr>
                <w:rFonts w:cstheme="minorHAnsi"/>
                <w:i/>
              </w:rPr>
              <w:t xml:space="preserve">TI-84 Plus </w:t>
            </w:r>
            <w:r w:rsidR="00AA42F1" w:rsidRPr="00AA42F1">
              <w:rPr>
                <w:rFonts w:eastAsia="MS Gothic" w:cstheme="minorHAnsi"/>
                <w:i/>
              </w:rPr>
              <w:t>Technology and Teaching Tips:</w:t>
            </w:r>
          </w:p>
          <w:p w:rsidR="00AA42F1" w:rsidRPr="00AA42F1" w:rsidRDefault="00AA42F1" w:rsidP="000070C3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 xml:space="preserve">In place of Step #6 on the Student Worksheet, have students create on paper a table of values for circles </w:t>
            </w:r>
            <w:r w:rsidR="000070C3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>varying sizes</w:t>
            </w:r>
            <w:r w:rsidR="000070C3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>diameter</w:t>
            </w:r>
            <w:r w:rsidR="000070C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 xml:space="preserve"> and circumference.  Enter these values in lists L1 (diameter) and L2 (circumference).  In L3, </w:t>
            </w:r>
            <w:r w:rsidR="006B2FA2">
              <w:rPr>
                <w:rFonts w:asciiTheme="minorHAnsi" w:hAnsiTheme="minorHAnsi" w:cstheme="minorHAnsi"/>
                <w:sz w:val="22"/>
                <w:szCs w:val="22"/>
              </w:rPr>
              <w:t>divide</w:t>
            </w: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 xml:space="preserve"> L2 by L1.  </w:t>
            </w:r>
            <w:r w:rsidR="006B2FA2">
              <w:rPr>
                <w:rFonts w:asciiTheme="minorHAnsi" w:hAnsiTheme="minorHAnsi" w:cstheme="minorHAnsi"/>
                <w:sz w:val="22"/>
                <w:szCs w:val="22"/>
              </w:rPr>
              <w:t>Ask students to explain the results.</w:t>
            </w:r>
          </w:p>
        </w:tc>
      </w:tr>
      <w:tr w:rsidR="00AA42F1" w:rsidRPr="00AA42F1" w:rsidTr="00AA42F1">
        <w:trPr>
          <w:trHeight w:val="305"/>
        </w:trPr>
        <w:tc>
          <w:tcPr>
            <w:tcW w:w="15030" w:type="dxa"/>
            <w:gridSpan w:val="2"/>
            <w:vAlign w:val="bottom"/>
          </w:tcPr>
          <w:p w:rsidR="00AA42F1" w:rsidRPr="00AA42F1" w:rsidRDefault="00AA42F1" w:rsidP="006B2FA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AA42F1">
              <w:rPr>
                <w:rFonts w:cstheme="minorHAnsi"/>
                <w:b/>
              </w:rPr>
              <w:t>6.  Attend to precision.</w:t>
            </w:r>
          </w:p>
        </w:tc>
      </w:tr>
      <w:tr w:rsidR="00AA42F1" w:rsidRPr="00AA42F1" w:rsidTr="00AA42F1">
        <w:tc>
          <w:tcPr>
            <w:tcW w:w="7110" w:type="dxa"/>
          </w:tcPr>
          <w:p w:rsidR="00AA42F1" w:rsidRPr="00AA42F1" w:rsidRDefault="00AA42F1" w:rsidP="006B2FA2">
            <w:pPr>
              <w:spacing w:before="120" w:after="120" w:line="276" w:lineRule="auto"/>
              <w:rPr>
                <w:rFonts w:cstheme="minorHAnsi"/>
                <w:i/>
              </w:rPr>
            </w:pPr>
            <w:r w:rsidRPr="00AA42F1">
              <w:rPr>
                <w:rFonts w:cstheme="minorHAnsi"/>
                <w:i/>
              </w:rPr>
              <w:t>Students should:</w:t>
            </w:r>
          </w:p>
          <w:p w:rsidR="00AA42F1" w:rsidRPr="00AA42F1" w:rsidRDefault="00AA42F1" w:rsidP="006B2FA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>Use clear definitions and precise mathematical language when justifying their conclusions.</w:t>
            </w:r>
          </w:p>
          <w:p w:rsidR="00AA42F1" w:rsidRPr="00AA42F1" w:rsidRDefault="00AA42F1" w:rsidP="006B2FA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>Use correct symbols in expressions, label graphs accurately, specify correct units and appropriately use estimation to solve problems.</w:t>
            </w:r>
          </w:p>
          <w:p w:rsidR="00AA42F1" w:rsidRPr="00AA42F1" w:rsidRDefault="00AA42F1" w:rsidP="006B2FA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>Express numerical answers with the appropriate degree of precision.</w:t>
            </w:r>
          </w:p>
        </w:tc>
        <w:tc>
          <w:tcPr>
            <w:tcW w:w="7920" w:type="dxa"/>
          </w:tcPr>
          <w:p w:rsidR="00AA42F1" w:rsidRPr="00AA42F1" w:rsidRDefault="006E36E0" w:rsidP="006B2FA2">
            <w:pPr>
              <w:spacing w:before="120" w:after="120" w:line="276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TI-84 Plus </w:t>
            </w:r>
            <w:r w:rsidR="00AA42F1" w:rsidRPr="00AA42F1">
              <w:rPr>
                <w:rFonts w:cstheme="minorHAnsi"/>
                <w:i/>
              </w:rPr>
              <w:t>Technology and Teaching Tips:</w:t>
            </w:r>
          </w:p>
          <w:p w:rsidR="0012401C" w:rsidRPr="007812D6" w:rsidRDefault="007812D6" w:rsidP="006B2FA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this activity, students are asked to round the diameter and circumference to the nearest hundredth.  </w:t>
            </w:r>
            <w:r w:rsidR="00AA42F1" w:rsidRPr="00AA42F1">
              <w:rPr>
                <w:rFonts w:asciiTheme="minorHAnsi" w:hAnsiTheme="minorHAnsi" w:cstheme="minorHAnsi"/>
                <w:sz w:val="22"/>
                <w:szCs w:val="22"/>
              </w:rPr>
              <w:t xml:space="preserve">Use this as an opportunity to discuss rounding and precision for approximations </w:t>
            </w:r>
            <w:r w:rsidR="0012401C">
              <w:rPr>
                <w:rFonts w:asciiTheme="minorHAnsi" w:hAnsiTheme="minorHAnsi" w:cstheme="minorHAnsi"/>
                <w:sz w:val="22"/>
                <w:szCs w:val="22"/>
              </w:rPr>
              <w:t>involving π</w:t>
            </w:r>
            <w:r w:rsidR="00AA42F1" w:rsidRPr="00AA42F1">
              <w:rPr>
                <w:rFonts w:asciiTheme="minorHAnsi" w:hAnsiTheme="minorHAnsi" w:cstheme="minorHAnsi"/>
                <w:sz w:val="22"/>
                <w:szCs w:val="22"/>
              </w:rPr>
              <w:t xml:space="preserve">.  When is it appropriate to leave a calculation in terms of </w:t>
            </w:r>
            <w:r w:rsidR="0012401C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="00AA42F1" w:rsidRPr="00AA42F1">
              <w:rPr>
                <w:rFonts w:asciiTheme="minorHAnsi" w:hAnsiTheme="minorHAnsi" w:cstheme="minorHAnsi"/>
                <w:sz w:val="22"/>
                <w:szCs w:val="22"/>
              </w:rPr>
              <w:t xml:space="preserve">?  When is it acceptable to approximate </w:t>
            </w:r>
            <w:r w:rsidR="0012401C">
              <w:rPr>
                <w:rFonts w:asciiTheme="minorHAnsi" w:hAnsiTheme="minorHAnsi" w:cstheme="minorHAnsi"/>
                <w:sz w:val="22"/>
                <w:szCs w:val="22"/>
              </w:rPr>
              <w:t>π using 3.14</w:t>
            </w:r>
            <w:r w:rsidR="00AA42F1" w:rsidRPr="00AA42F1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AA42F1" w:rsidRPr="00AA42F1" w:rsidTr="00AA695E">
        <w:trPr>
          <w:trHeight w:val="288"/>
        </w:trPr>
        <w:tc>
          <w:tcPr>
            <w:tcW w:w="15030" w:type="dxa"/>
            <w:gridSpan w:val="2"/>
            <w:shd w:val="clear" w:color="auto" w:fill="F2F2F2" w:themeFill="background1" w:themeFillShade="F2"/>
            <w:vAlign w:val="bottom"/>
          </w:tcPr>
          <w:p w:rsidR="00AA42F1" w:rsidRPr="00AA42F1" w:rsidRDefault="00AA42F1" w:rsidP="006B2FA2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AA42F1">
              <w:rPr>
                <w:rFonts w:cstheme="minorHAnsi"/>
                <w:b/>
              </w:rPr>
              <w:t>8.  Look for and express regularity in repeated reasoning.</w:t>
            </w:r>
          </w:p>
        </w:tc>
      </w:tr>
      <w:tr w:rsidR="00AA42F1" w:rsidRPr="00AA42F1" w:rsidTr="00AA695E">
        <w:tc>
          <w:tcPr>
            <w:tcW w:w="7110" w:type="dxa"/>
            <w:shd w:val="clear" w:color="auto" w:fill="F2F2F2" w:themeFill="background1" w:themeFillShade="F2"/>
          </w:tcPr>
          <w:p w:rsidR="00AA42F1" w:rsidRPr="00AA42F1" w:rsidRDefault="00AA42F1" w:rsidP="006B2FA2">
            <w:pPr>
              <w:spacing w:before="120" w:after="120" w:line="276" w:lineRule="auto"/>
              <w:rPr>
                <w:rFonts w:cstheme="minorHAnsi"/>
                <w:i/>
              </w:rPr>
            </w:pPr>
            <w:r w:rsidRPr="00AA42F1">
              <w:rPr>
                <w:rFonts w:cstheme="minorHAnsi"/>
                <w:i/>
              </w:rPr>
              <w:t>Students should:</w:t>
            </w:r>
          </w:p>
          <w:p w:rsidR="00AA42F1" w:rsidRPr="00AA42F1" w:rsidRDefault="00AA42F1" w:rsidP="006B2FA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>Discern patterns in calculations and formulas.</w:t>
            </w:r>
          </w:p>
          <w:p w:rsidR="00AA42F1" w:rsidRPr="00AA42F1" w:rsidRDefault="00AA42F1" w:rsidP="006B2FA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>Use previous knowledge to find and apply general methods to solve problems.</w:t>
            </w:r>
          </w:p>
          <w:p w:rsidR="00AA42F1" w:rsidRPr="00AA42F1" w:rsidRDefault="00AA42F1" w:rsidP="006B2FA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>Attend to details and evaluate the reasonableness in intermediary results.</w:t>
            </w:r>
          </w:p>
          <w:p w:rsidR="00AA42F1" w:rsidRPr="00AA42F1" w:rsidRDefault="00AA42F1" w:rsidP="006B2FA2">
            <w:pPr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7920" w:type="dxa"/>
            <w:shd w:val="clear" w:color="auto" w:fill="F2F2F2" w:themeFill="background1" w:themeFillShade="F2"/>
          </w:tcPr>
          <w:p w:rsidR="00AA42F1" w:rsidRPr="00AA42F1" w:rsidRDefault="006E36E0" w:rsidP="006B2FA2">
            <w:pPr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TI-84 Plus </w:t>
            </w:r>
            <w:r w:rsidR="00AA42F1" w:rsidRPr="00AA42F1">
              <w:rPr>
                <w:rFonts w:cstheme="minorHAnsi"/>
                <w:i/>
              </w:rPr>
              <w:t>Technology and Teaching Tips</w:t>
            </w:r>
            <w:r w:rsidR="00AA42F1" w:rsidRPr="00AA42F1">
              <w:rPr>
                <w:rFonts w:cstheme="minorHAnsi"/>
              </w:rPr>
              <w:t>:</w:t>
            </w:r>
          </w:p>
          <w:p w:rsidR="00AA42F1" w:rsidRDefault="00AA42F1" w:rsidP="00822947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 xml:space="preserve">Ask students to explain </w:t>
            </w:r>
            <w:r w:rsidR="007812D6">
              <w:rPr>
                <w:rFonts w:asciiTheme="minorHAnsi" w:hAnsiTheme="minorHAnsi" w:cstheme="minorHAnsi"/>
                <w:sz w:val="22"/>
                <w:szCs w:val="22"/>
              </w:rPr>
              <w:t>why</w:t>
            </w: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 xml:space="preserve">, even though </w:t>
            </w:r>
            <w:r w:rsidR="007812D6">
              <w:rPr>
                <w:rFonts w:asciiTheme="minorHAnsi" w:hAnsiTheme="minorHAnsi" w:cstheme="minorHAnsi"/>
                <w:sz w:val="22"/>
                <w:szCs w:val="22"/>
              </w:rPr>
              <w:t xml:space="preserve">they have varying circle sizes, the resulting ratio of the </w:t>
            </w:r>
            <w:r w:rsidR="00822947">
              <w:rPr>
                <w:rFonts w:asciiTheme="minorHAnsi" w:hAnsiTheme="minorHAnsi" w:cstheme="minorHAnsi"/>
                <w:sz w:val="22"/>
                <w:szCs w:val="22"/>
              </w:rPr>
              <w:t>circumference to</w:t>
            </w:r>
            <w:r w:rsidR="007812D6">
              <w:rPr>
                <w:rFonts w:asciiTheme="minorHAnsi" w:hAnsiTheme="minorHAnsi" w:cstheme="minorHAnsi"/>
                <w:sz w:val="22"/>
                <w:szCs w:val="22"/>
              </w:rPr>
              <w:t xml:space="preserve"> the diameter</w:t>
            </w: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 xml:space="preserve"> is </w:t>
            </w:r>
            <w:r w:rsidR="007812D6">
              <w:rPr>
                <w:rFonts w:asciiTheme="minorHAnsi" w:hAnsiTheme="minorHAnsi" w:cstheme="minorHAnsi"/>
                <w:sz w:val="22"/>
                <w:szCs w:val="22"/>
              </w:rPr>
              <w:t xml:space="preserve">always </w:t>
            </w:r>
            <w:r w:rsidRPr="00AA42F1">
              <w:rPr>
                <w:rFonts w:asciiTheme="minorHAnsi" w:hAnsiTheme="minorHAnsi" w:cstheme="minorHAnsi"/>
                <w:sz w:val="22"/>
                <w:szCs w:val="22"/>
              </w:rPr>
              <w:t xml:space="preserve">the same.  </w:t>
            </w:r>
          </w:p>
          <w:p w:rsidR="00822947" w:rsidRPr="00AA42F1" w:rsidRDefault="00822947" w:rsidP="00822947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Have students use the results from this activity to formulate an expression for finding the circumference of a circle, given the diameter.  </w:t>
            </w:r>
          </w:p>
        </w:tc>
      </w:tr>
    </w:tbl>
    <w:p w:rsidR="00AA42F1" w:rsidRPr="00171331" w:rsidRDefault="00AA42F1" w:rsidP="00AA42F1">
      <w:pPr>
        <w:rPr>
          <w:rFonts w:cstheme="minorHAnsi"/>
          <w:sz w:val="21"/>
          <w:szCs w:val="21"/>
        </w:rPr>
      </w:pPr>
    </w:p>
    <w:p w:rsidR="00AA42F1" w:rsidRDefault="00AA42F1"/>
    <w:p w:rsidR="00AA42F1" w:rsidRDefault="00AA42F1"/>
    <w:p w:rsidR="00914385" w:rsidRPr="00064F14" w:rsidRDefault="00914385" w:rsidP="00391706">
      <w:pPr>
        <w:rPr>
          <w:rFonts w:cstheme="minorHAnsi"/>
        </w:rPr>
      </w:pPr>
    </w:p>
    <w:sectPr w:rsidR="00914385" w:rsidRPr="00064F14" w:rsidSect="00001F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A5" w:rsidRDefault="007F45A5" w:rsidP="00C950F8">
      <w:pPr>
        <w:spacing w:after="0" w:line="240" w:lineRule="auto"/>
      </w:pPr>
      <w:r>
        <w:separator/>
      </w:r>
    </w:p>
  </w:endnote>
  <w:endnote w:type="continuationSeparator" w:id="0">
    <w:p w:rsidR="007F45A5" w:rsidRDefault="007F45A5" w:rsidP="00C9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9A9" w:rsidRDefault="006C19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E0" w:rsidRPr="00614F2C" w:rsidRDefault="006E36E0" w:rsidP="006E36E0">
    <w:pPr>
      <w:tabs>
        <w:tab w:val="center" w:pos="6480"/>
        <w:tab w:val="right" w:pos="13950"/>
      </w:tabs>
      <w:spacing w:after="0" w:line="240" w:lineRule="auto"/>
      <w:ind w:left="-990"/>
      <w:rPr>
        <w:rFonts w:ascii="Arial" w:eastAsia="Times New Roman" w:hAnsi="Arial" w:cs="Arial"/>
        <w:sz w:val="16"/>
        <w:szCs w:val="16"/>
      </w:rPr>
    </w:pPr>
    <w:r w:rsidRPr="00614F2C">
      <w:rPr>
        <w:rFonts w:ascii="Arial" w:eastAsia="Times New Roman" w:hAnsi="Arial" w:cs="Arial"/>
        <w:b/>
        <w:smallCaps/>
        <w:sz w:val="18"/>
        <w:szCs w:val="18"/>
      </w:rPr>
      <w:t xml:space="preserve">©2013 </w:t>
    </w:r>
    <w:r w:rsidRPr="00614F2C">
      <w:rPr>
        <w:rFonts w:ascii="Arial" w:eastAsia="Times New Roman" w:hAnsi="Arial" w:cs="Arial"/>
        <w:b/>
        <w:sz w:val="16"/>
        <w:szCs w:val="16"/>
      </w:rPr>
      <w:t>Texas Instruments Incorporated</w:t>
    </w:r>
    <w:r w:rsidRPr="00614F2C">
      <w:rPr>
        <w:rFonts w:ascii="Arial" w:eastAsia="Times New Roman" w:hAnsi="Arial" w:cs="Arial"/>
        <w:b/>
        <w:smallCaps/>
        <w:sz w:val="18"/>
        <w:szCs w:val="18"/>
      </w:rPr>
      <w:tab/>
    </w:r>
    <w:r w:rsidRPr="00614F2C">
      <w:rPr>
        <w:rFonts w:ascii="Arial" w:eastAsia="Times New Roman" w:hAnsi="Arial" w:cs="Arial"/>
        <w:b/>
        <w:sz w:val="18"/>
        <w:szCs w:val="18"/>
      </w:rPr>
      <w:fldChar w:fldCharType="begin"/>
    </w:r>
    <w:r w:rsidRPr="00614F2C">
      <w:rPr>
        <w:rFonts w:ascii="Arial" w:eastAsia="Times New Roman" w:hAnsi="Arial" w:cs="Arial"/>
        <w:b/>
        <w:sz w:val="18"/>
        <w:szCs w:val="18"/>
      </w:rPr>
      <w:instrText xml:space="preserve"> PAGE </w:instrText>
    </w:r>
    <w:r w:rsidRPr="00614F2C">
      <w:rPr>
        <w:rFonts w:ascii="Arial" w:eastAsia="Times New Roman" w:hAnsi="Arial" w:cs="Arial"/>
        <w:b/>
        <w:sz w:val="18"/>
        <w:szCs w:val="18"/>
      </w:rPr>
      <w:fldChar w:fldCharType="separate"/>
    </w:r>
    <w:r w:rsidR="00C92882">
      <w:rPr>
        <w:rFonts w:ascii="Arial" w:eastAsia="Times New Roman" w:hAnsi="Arial" w:cs="Arial"/>
        <w:b/>
        <w:noProof/>
        <w:sz w:val="18"/>
        <w:szCs w:val="18"/>
      </w:rPr>
      <w:t>1</w:t>
    </w:r>
    <w:r w:rsidRPr="00614F2C">
      <w:rPr>
        <w:rFonts w:ascii="Arial" w:eastAsia="Times New Roman" w:hAnsi="Arial" w:cs="Arial"/>
        <w:b/>
        <w:sz w:val="18"/>
        <w:szCs w:val="18"/>
      </w:rPr>
      <w:fldChar w:fldCharType="end"/>
    </w:r>
    <w:r w:rsidRPr="00614F2C">
      <w:rPr>
        <w:rFonts w:ascii="Times New Roman" w:eastAsia="Times New Roman" w:hAnsi="Times New Roman" w:cs="Times New Roman"/>
        <w:sz w:val="24"/>
        <w:szCs w:val="24"/>
      </w:rPr>
      <w:tab/>
    </w:r>
    <w:r w:rsidRPr="00614F2C">
      <w:rPr>
        <w:rFonts w:ascii="Arial" w:eastAsia="Times New Roman" w:hAnsi="Arial" w:cs="Arial"/>
        <w:b/>
        <w:sz w:val="16"/>
        <w:szCs w:val="16"/>
      </w:rPr>
      <w:t>education.ti.com</w:t>
    </w:r>
    <w:r>
      <w:rPr>
        <w:rFonts w:ascii="Arial" w:eastAsia="Times New Roman" w:hAnsi="Arial" w:cs="Arial"/>
        <w:b/>
        <w:sz w:val="16"/>
        <w:szCs w:val="16"/>
      </w:rPr>
      <w:t>/us/</w:t>
    </w:r>
    <w:proofErr w:type="spellStart"/>
    <w:r>
      <w:rPr>
        <w:rFonts w:ascii="Arial" w:eastAsia="Times New Roman" w:hAnsi="Arial" w:cs="Arial"/>
        <w:b/>
        <w:sz w:val="16"/>
        <w:szCs w:val="16"/>
      </w:rPr>
      <w:t>ccss</w:t>
    </w:r>
    <w:proofErr w:type="spellEnd"/>
  </w:p>
  <w:p w:rsidR="006E36E0" w:rsidRDefault="006E36E0" w:rsidP="006E36E0">
    <w:pPr>
      <w:pStyle w:val="Footer"/>
    </w:pPr>
  </w:p>
  <w:p w:rsidR="00C950F8" w:rsidRDefault="00C950F8">
    <w:pPr>
      <w:pStyle w:val="Footer"/>
    </w:pPr>
  </w:p>
  <w:p w:rsidR="00C950F8" w:rsidRDefault="00C950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9A9" w:rsidRDefault="006C19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A5" w:rsidRDefault="007F45A5" w:rsidP="00C950F8">
      <w:pPr>
        <w:spacing w:after="0" w:line="240" w:lineRule="auto"/>
      </w:pPr>
      <w:r>
        <w:separator/>
      </w:r>
    </w:p>
  </w:footnote>
  <w:footnote w:type="continuationSeparator" w:id="0">
    <w:p w:rsidR="007F45A5" w:rsidRDefault="007F45A5" w:rsidP="00C95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9A9" w:rsidRDefault="006C19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2F1" w:rsidRDefault="00C950F8" w:rsidP="00001F22">
    <w:pPr>
      <w:pBdr>
        <w:bottom w:val="single" w:sz="4" w:space="1" w:color="auto"/>
      </w:pBdr>
      <w:tabs>
        <w:tab w:val="left" w:pos="720"/>
        <w:tab w:val="left" w:pos="7200"/>
        <w:tab w:val="right" w:pos="9360"/>
      </w:tabs>
      <w:spacing w:after="0" w:line="240" w:lineRule="auto"/>
      <w:ind w:left="720" w:hanging="720"/>
      <w:jc w:val="center"/>
      <w:rPr>
        <w:rFonts w:ascii="Arial" w:eastAsia="Times New Roman" w:hAnsi="Arial" w:cs="Arial"/>
        <w:b/>
        <w:sz w:val="28"/>
        <w:szCs w:val="28"/>
      </w:rPr>
    </w:pPr>
    <w:r>
      <w:rPr>
        <w:rFonts w:ascii="Arial" w:eastAsia="Times New Roman" w:hAnsi="Arial" w:cs="Arial"/>
        <w:b/>
        <w:sz w:val="28"/>
        <w:szCs w:val="28"/>
      </w:rPr>
      <w:t xml:space="preserve">CCSS Math Practices </w:t>
    </w:r>
    <w:r w:rsidR="00F10283">
      <w:rPr>
        <w:rFonts w:ascii="Arial" w:eastAsia="Times New Roman" w:hAnsi="Arial" w:cs="Arial"/>
        <w:b/>
        <w:sz w:val="28"/>
        <w:szCs w:val="28"/>
      </w:rPr>
      <w:t xml:space="preserve">Alignment </w:t>
    </w:r>
    <w:r w:rsidR="00AA42F1">
      <w:rPr>
        <w:rFonts w:ascii="Arial" w:eastAsia="Times New Roman" w:hAnsi="Arial" w:cs="Arial"/>
        <w:b/>
        <w:sz w:val="28"/>
        <w:szCs w:val="28"/>
      </w:rPr>
      <w:t>Sample</w:t>
    </w:r>
  </w:p>
  <w:p w:rsidR="005C3EC5" w:rsidRPr="006C19A9" w:rsidRDefault="00A936BA" w:rsidP="006C19A9">
    <w:pPr>
      <w:pBdr>
        <w:bottom w:val="single" w:sz="4" w:space="1" w:color="auto"/>
      </w:pBdr>
      <w:tabs>
        <w:tab w:val="left" w:pos="720"/>
        <w:tab w:val="left" w:pos="7200"/>
        <w:tab w:val="right" w:pos="9360"/>
      </w:tabs>
      <w:spacing w:after="0" w:line="240" w:lineRule="auto"/>
      <w:ind w:left="720" w:hanging="720"/>
      <w:jc w:val="center"/>
      <w:rPr>
        <w:rFonts w:ascii="Arial" w:eastAsia="Times New Roman" w:hAnsi="Arial" w:cs="Arial"/>
        <w:b/>
        <w:sz w:val="28"/>
        <w:szCs w:val="28"/>
      </w:rPr>
    </w:pPr>
    <w:r>
      <w:rPr>
        <w:rFonts w:ascii="Arial" w:eastAsia="Times New Roman" w:hAnsi="Arial" w:cs="Arial"/>
        <w:b/>
        <w:sz w:val="28"/>
        <w:szCs w:val="28"/>
      </w:rPr>
      <w:t>A</w:t>
    </w:r>
    <w:r w:rsidR="00AA42F1">
      <w:rPr>
        <w:rFonts w:ascii="Arial" w:eastAsia="Times New Roman" w:hAnsi="Arial" w:cs="Arial"/>
        <w:b/>
        <w:sz w:val="28"/>
        <w:szCs w:val="28"/>
      </w:rPr>
      <w:t xml:space="preserve">ctivity:  </w:t>
    </w:r>
    <w:r w:rsidR="008C05A2">
      <w:rPr>
        <w:rFonts w:ascii="Arial" w:eastAsia="Times New Roman" w:hAnsi="Arial" w:cs="Arial"/>
        <w:b/>
        <w:sz w:val="28"/>
        <w:szCs w:val="28"/>
      </w:rPr>
      <w:t>“</w:t>
    </w:r>
    <w:r w:rsidR="003E4689">
      <w:rPr>
        <w:rFonts w:ascii="Arial" w:eastAsia="Times New Roman" w:hAnsi="Arial" w:cs="Arial"/>
        <w:b/>
        <w:sz w:val="28"/>
        <w:szCs w:val="28"/>
      </w:rPr>
      <w:t>Diameter and Circumference of a Circle</w:t>
    </w:r>
    <w:r>
      <w:rPr>
        <w:rFonts w:ascii="Arial" w:eastAsia="Times New Roman" w:hAnsi="Arial" w:cs="Arial"/>
        <w:b/>
        <w:sz w:val="28"/>
        <w:szCs w:val="28"/>
      </w:rPr>
      <w:t xml:space="preserve">” for the </w:t>
    </w:r>
    <w:r w:rsidR="008C05A2">
      <w:rPr>
        <w:rFonts w:ascii="Arial" w:eastAsia="Times New Roman" w:hAnsi="Arial" w:cs="Arial"/>
        <w:b/>
        <w:sz w:val="28"/>
        <w:szCs w:val="28"/>
      </w:rPr>
      <w:t>TI-</w:t>
    </w:r>
    <w:r w:rsidR="006E613C">
      <w:rPr>
        <w:rFonts w:ascii="Arial" w:eastAsia="Times New Roman" w:hAnsi="Arial" w:cs="Arial"/>
        <w:b/>
        <w:sz w:val="28"/>
        <w:szCs w:val="28"/>
      </w:rPr>
      <w:t>84</w:t>
    </w:r>
    <w:r w:rsidR="008C05A2">
      <w:rPr>
        <w:rFonts w:ascii="Arial" w:eastAsia="Times New Roman" w:hAnsi="Arial" w:cs="Arial"/>
        <w:b/>
        <w:sz w:val="28"/>
        <w:szCs w:val="28"/>
      </w:rPr>
      <w:t xml:space="preserve"> </w:t>
    </w:r>
    <w:r w:rsidR="006E36E0">
      <w:rPr>
        <w:rFonts w:ascii="Arial" w:eastAsia="Times New Roman" w:hAnsi="Arial" w:cs="Arial"/>
        <w:b/>
        <w:sz w:val="28"/>
        <w:szCs w:val="28"/>
      </w:rPr>
      <w:t>Plus Family</w:t>
    </w:r>
  </w:p>
  <w:p w:rsidR="005C3EC5" w:rsidRDefault="005C3E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9A9" w:rsidRDefault="006C19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167E"/>
    <w:multiLevelType w:val="hybridMultilevel"/>
    <w:tmpl w:val="714AA33C"/>
    <w:lvl w:ilvl="0" w:tplc="E344648A">
      <w:start w:val="8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27AA8"/>
    <w:multiLevelType w:val="hybridMultilevel"/>
    <w:tmpl w:val="8936491C"/>
    <w:lvl w:ilvl="0" w:tplc="C96014C6">
      <w:start w:val="2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80801"/>
    <w:multiLevelType w:val="hybridMultilevel"/>
    <w:tmpl w:val="8B8851EE"/>
    <w:lvl w:ilvl="0" w:tplc="C96014C6">
      <w:start w:val="2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4645F"/>
    <w:multiLevelType w:val="hybridMultilevel"/>
    <w:tmpl w:val="43882C12"/>
    <w:lvl w:ilvl="0" w:tplc="7578F90E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A55CA"/>
    <w:multiLevelType w:val="hybridMultilevel"/>
    <w:tmpl w:val="BD40BC2A"/>
    <w:lvl w:ilvl="0" w:tplc="C96014C6">
      <w:start w:val="2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57713"/>
    <w:multiLevelType w:val="hybridMultilevel"/>
    <w:tmpl w:val="F9282E84"/>
    <w:lvl w:ilvl="0" w:tplc="A5820324">
      <w:start w:val="8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647AC"/>
    <w:multiLevelType w:val="hybridMultilevel"/>
    <w:tmpl w:val="994C83EA"/>
    <w:lvl w:ilvl="0" w:tplc="073A835A">
      <w:start w:val="8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027E7"/>
    <w:multiLevelType w:val="hybridMultilevel"/>
    <w:tmpl w:val="DF68304C"/>
    <w:lvl w:ilvl="0" w:tplc="7578F90E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D4CCD"/>
    <w:multiLevelType w:val="hybridMultilevel"/>
    <w:tmpl w:val="64F8E13E"/>
    <w:lvl w:ilvl="0" w:tplc="C96014C6">
      <w:start w:val="2"/>
      <w:numFmt w:val="bullet"/>
      <w:lvlText w:val="-"/>
      <w:lvlJc w:val="left"/>
      <w:pPr>
        <w:ind w:left="81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EF37F8"/>
    <w:multiLevelType w:val="hybridMultilevel"/>
    <w:tmpl w:val="18EEC748"/>
    <w:lvl w:ilvl="0" w:tplc="7578F90E">
      <w:start w:val="3"/>
      <w:numFmt w:val="bullet"/>
      <w:lvlText w:val="-"/>
      <w:lvlJc w:val="left"/>
      <w:pPr>
        <w:ind w:left="144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A44C2A"/>
    <w:multiLevelType w:val="hybridMultilevel"/>
    <w:tmpl w:val="4B86D658"/>
    <w:lvl w:ilvl="0" w:tplc="C96014C6">
      <w:start w:val="2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D3DFA"/>
    <w:multiLevelType w:val="hybridMultilevel"/>
    <w:tmpl w:val="BCC2E6AE"/>
    <w:lvl w:ilvl="0" w:tplc="7578F90E">
      <w:start w:val="3"/>
      <w:numFmt w:val="bullet"/>
      <w:lvlText w:val="-"/>
      <w:lvlJc w:val="left"/>
      <w:pPr>
        <w:ind w:left="144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F651F4"/>
    <w:multiLevelType w:val="hybridMultilevel"/>
    <w:tmpl w:val="87B0D082"/>
    <w:lvl w:ilvl="0" w:tplc="C96014C6">
      <w:start w:val="2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F73F75"/>
    <w:multiLevelType w:val="hybridMultilevel"/>
    <w:tmpl w:val="6EE2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9216D"/>
    <w:multiLevelType w:val="hybridMultilevel"/>
    <w:tmpl w:val="292860F0"/>
    <w:lvl w:ilvl="0" w:tplc="7578F90E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4A4C0A"/>
    <w:multiLevelType w:val="hybridMultilevel"/>
    <w:tmpl w:val="5672A6F6"/>
    <w:lvl w:ilvl="0" w:tplc="7578F90E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5B1250"/>
    <w:multiLevelType w:val="hybridMultilevel"/>
    <w:tmpl w:val="7EE8049E"/>
    <w:lvl w:ilvl="0" w:tplc="7578F90E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38043C"/>
    <w:multiLevelType w:val="hybridMultilevel"/>
    <w:tmpl w:val="3BFA3532"/>
    <w:lvl w:ilvl="0" w:tplc="CD98E35E">
      <w:start w:val="8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835566"/>
    <w:multiLevelType w:val="hybridMultilevel"/>
    <w:tmpl w:val="FA8A3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F71FAB"/>
    <w:multiLevelType w:val="hybridMultilevel"/>
    <w:tmpl w:val="41EA0C46"/>
    <w:lvl w:ilvl="0" w:tplc="C96014C6">
      <w:start w:val="2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DE628C7"/>
    <w:multiLevelType w:val="hybridMultilevel"/>
    <w:tmpl w:val="46E05C28"/>
    <w:lvl w:ilvl="0" w:tplc="7578F90E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DB7B0C"/>
    <w:multiLevelType w:val="hybridMultilevel"/>
    <w:tmpl w:val="8220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5"/>
  </w:num>
  <w:num w:numId="5">
    <w:abstractNumId w:val="6"/>
  </w:num>
  <w:num w:numId="6">
    <w:abstractNumId w:val="2"/>
  </w:num>
  <w:num w:numId="7">
    <w:abstractNumId w:val="19"/>
  </w:num>
  <w:num w:numId="8">
    <w:abstractNumId w:val="10"/>
  </w:num>
  <w:num w:numId="9">
    <w:abstractNumId w:val="1"/>
  </w:num>
  <w:num w:numId="10">
    <w:abstractNumId w:val="12"/>
  </w:num>
  <w:num w:numId="11">
    <w:abstractNumId w:val="21"/>
  </w:num>
  <w:num w:numId="12">
    <w:abstractNumId w:val="15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18"/>
  </w:num>
  <w:num w:numId="18">
    <w:abstractNumId w:val="3"/>
  </w:num>
  <w:num w:numId="19">
    <w:abstractNumId w:val="7"/>
  </w:num>
  <w:num w:numId="20">
    <w:abstractNumId w:val="14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28"/>
    <w:rsid w:val="00001F22"/>
    <w:rsid w:val="000070C3"/>
    <w:rsid w:val="00013203"/>
    <w:rsid w:val="0002062E"/>
    <w:rsid w:val="00024F57"/>
    <w:rsid w:val="00041137"/>
    <w:rsid w:val="000440F0"/>
    <w:rsid w:val="00064F14"/>
    <w:rsid w:val="00070AAE"/>
    <w:rsid w:val="000A482C"/>
    <w:rsid w:val="000D0BF5"/>
    <w:rsid w:val="000D1BC5"/>
    <w:rsid w:val="000D3F11"/>
    <w:rsid w:val="000D6A29"/>
    <w:rsid w:val="000F795F"/>
    <w:rsid w:val="0010419E"/>
    <w:rsid w:val="00110A59"/>
    <w:rsid w:val="00115487"/>
    <w:rsid w:val="00121753"/>
    <w:rsid w:val="0012401C"/>
    <w:rsid w:val="00137845"/>
    <w:rsid w:val="00171331"/>
    <w:rsid w:val="00182E0C"/>
    <w:rsid w:val="00185868"/>
    <w:rsid w:val="00197350"/>
    <w:rsid w:val="001C020E"/>
    <w:rsid w:val="001D788E"/>
    <w:rsid w:val="00200BDC"/>
    <w:rsid w:val="00201F6D"/>
    <w:rsid w:val="0021149A"/>
    <w:rsid w:val="0024475D"/>
    <w:rsid w:val="00262DF0"/>
    <w:rsid w:val="00285644"/>
    <w:rsid w:val="002E45F7"/>
    <w:rsid w:val="00370BB0"/>
    <w:rsid w:val="00391706"/>
    <w:rsid w:val="003A3EA9"/>
    <w:rsid w:val="003A5F0E"/>
    <w:rsid w:val="003B049E"/>
    <w:rsid w:val="003B095C"/>
    <w:rsid w:val="003E4689"/>
    <w:rsid w:val="003E7D38"/>
    <w:rsid w:val="003F0AFF"/>
    <w:rsid w:val="00417755"/>
    <w:rsid w:val="004303ED"/>
    <w:rsid w:val="0045668C"/>
    <w:rsid w:val="00475E28"/>
    <w:rsid w:val="004A067B"/>
    <w:rsid w:val="004B086F"/>
    <w:rsid w:val="0054255C"/>
    <w:rsid w:val="00565591"/>
    <w:rsid w:val="00570BA8"/>
    <w:rsid w:val="00580931"/>
    <w:rsid w:val="005A0262"/>
    <w:rsid w:val="005C01B8"/>
    <w:rsid w:val="005C3BD1"/>
    <w:rsid w:val="005C3EC5"/>
    <w:rsid w:val="005D4C9E"/>
    <w:rsid w:val="005E351F"/>
    <w:rsid w:val="00605DFA"/>
    <w:rsid w:val="00612250"/>
    <w:rsid w:val="00623239"/>
    <w:rsid w:val="00670393"/>
    <w:rsid w:val="006B2FA2"/>
    <w:rsid w:val="006B64EE"/>
    <w:rsid w:val="006C00DF"/>
    <w:rsid w:val="006C19A9"/>
    <w:rsid w:val="006D5E83"/>
    <w:rsid w:val="006E36E0"/>
    <w:rsid w:val="006E613C"/>
    <w:rsid w:val="006E7903"/>
    <w:rsid w:val="006F5607"/>
    <w:rsid w:val="0073482B"/>
    <w:rsid w:val="00750DB7"/>
    <w:rsid w:val="007812D6"/>
    <w:rsid w:val="007902DF"/>
    <w:rsid w:val="007A1677"/>
    <w:rsid w:val="007F45A5"/>
    <w:rsid w:val="007F5C82"/>
    <w:rsid w:val="00820EA2"/>
    <w:rsid w:val="00822947"/>
    <w:rsid w:val="00833C0E"/>
    <w:rsid w:val="008403A6"/>
    <w:rsid w:val="008628B8"/>
    <w:rsid w:val="00865543"/>
    <w:rsid w:val="00886E61"/>
    <w:rsid w:val="008A31A9"/>
    <w:rsid w:val="008C05A2"/>
    <w:rsid w:val="008F7BBF"/>
    <w:rsid w:val="00901F07"/>
    <w:rsid w:val="00914385"/>
    <w:rsid w:val="009164E8"/>
    <w:rsid w:val="00931250"/>
    <w:rsid w:val="00943DC1"/>
    <w:rsid w:val="00955887"/>
    <w:rsid w:val="0096089D"/>
    <w:rsid w:val="009627A8"/>
    <w:rsid w:val="00995A39"/>
    <w:rsid w:val="009C0262"/>
    <w:rsid w:val="009E5B94"/>
    <w:rsid w:val="009E717B"/>
    <w:rsid w:val="00A260B5"/>
    <w:rsid w:val="00A66FA6"/>
    <w:rsid w:val="00A76088"/>
    <w:rsid w:val="00A936BA"/>
    <w:rsid w:val="00AA42F1"/>
    <w:rsid w:val="00AA695E"/>
    <w:rsid w:val="00B03CBE"/>
    <w:rsid w:val="00B15B6E"/>
    <w:rsid w:val="00B174D4"/>
    <w:rsid w:val="00B17EDD"/>
    <w:rsid w:val="00B56E7A"/>
    <w:rsid w:val="00B63C00"/>
    <w:rsid w:val="00B97B5F"/>
    <w:rsid w:val="00BB7250"/>
    <w:rsid w:val="00BC1A7C"/>
    <w:rsid w:val="00BC7A72"/>
    <w:rsid w:val="00BF21F1"/>
    <w:rsid w:val="00BF45CB"/>
    <w:rsid w:val="00C07406"/>
    <w:rsid w:val="00C34332"/>
    <w:rsid w:val="00C35A54"/>
    <w:rsid w:val="00C52CA1"/>
    <w:rsid w:val="00C83336"/>
    <w:rsid w:val="00C863CE"/>
    <w:rsid w:val="00C92882"/>
    <w:rsid w:val="00C950F8"/>
    <w:rsid w:val="00C97CBB"/>
    <w:rsid w:val="00CB1E3E"/>
    <w:rsid w:val="00CD1461"/>
    <w:rsid w:val="00CF55D5"/>
    <w:rsid w:val="00D11564"/>
    <w:rsid w:val="00D143A8"/>
    <w:rsid w:val="00D15169"/>
    <w:rsid w:val="00D34187"/>
    <w:rsid w:val="00D75A6B"/>
    <w:rsid w:val="00D95D96"/>
    <w:rsid w:val="00DA532C"/>
    <w:rsid w:val="00DB7CCE"/>
    <w:rsid w:val="00DE20D0"/>
    <w:rsid w:val="00E05724"/>
    <w:rsid w:val="00E11B83"/>
    <w:rsid w:val="00E37161"/>
    <w:rsid w:val="00E40104"/>
    <w:rsid w:val="00E43672"/>
    <w:rsid w:val="00E5263F"/>
    <w:rsid w:val="00E67087"/>
    <w:rsid w:val="00E80D21"/>
    <w:rsid w:val="00E869DB"/>
    <w:rsid w:val="00EA1BA6"/>
    <w:rsid w:val="00F10283"/>
    <w:rsid w:val="00F83670"/>
    <w:rsid w:val="00FE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4F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E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A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3E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EA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E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E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EA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5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0F8"/>
  </w:style>
  <w:style w:type="paragraph" w:styleId="Footer">
    <w:name w:val="footer"/>
    <w:basedOn w:val="Normal"/>
    <w:link w:val="FooterChar"/>
    <w:uiPriority w:val="99"/>
    <w:unhideWhenUsed/>
    <w:rsid w:val="00C95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0F8"/>
  </w:style>
  <w:style w:type="paragraph" w:customStyle="1" w:styleId="Default">
    <w:name w:val="Default"/>
    <w:rsid w:val="00C97C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D4C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4F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E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A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3E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EA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E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E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EA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5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0F8"/>
  </w:style>
  <w:style w:type="paragraph" w:styleId="Footer">
    <w:name w:val="footer"/>
    <w:basedOn w:val="Normal"/>
    <w:link w:val="FooterChar"/>
    <w:uiPriority w:val="99"/>
    <w:unhideWhenUsed/>
    <w:rsid w:val="00C95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0F8"/>
  </w:style>
  <w:style w:type="paragraph" w:customStyle="1" w:styleId="Default">
    <w:name w:val="Default"/>
    <w:rsid w:val="00C97C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D4C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DB2E4-B813-4519-8BBF-885E7709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Texas Instruments</dc:creator>
  <cp:lastModifiedBy>Gayle Mujica</cp:lastModifiedBy>
  <cp:revision>3</cp:revision>
  <cp:lastPrinted>2013-09-16T18:44:00Z</cp:lastPrinted>
  <dcterms:created xsi:type="dcterms:W3CDTF">2013-09-23T20:58:00Z</dcterms:created>
  <dcterms:modified xsi:type="dcterms:W3CDTF">2013-09-23T21:00:00Z</dcterms:modified>
</cp:coreProperties>
</file>