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jc w:val="center"/>
        <w:tblInd w:w="-350" w:type="dxa"/>
        <w:tblLayout w:type="fixed"/>
        <w:tblLook w:val="01E0" w:firstRow="1" w:lastRow="1" w:firstColumn="1" w:lastColumn="1" w:noHBand="0" w:noVBand="0"/>
      </w:tblPr>
      <w:tblGrid>
        <w:gridCol w:w="9482"/>
      </w:tblGrid>
      <w:tr w:rsidR="000E4039" w:rsidRPr="000E4039" w:rsidTr="00187100">
        <w:trPr>
          <w:cantSplit/>
          <w:trHeight w:val="477"/>
          <w:jc w:val="center"/>
        </w:trPr>
        <w:tc>
          <w:tcPr>
            <w:tcW w:w="9482" w:type="dxa"/>
            <w:shd w:val="clear" w:color="auto" w:fill="auto"/>
          </w:tcPr>
          <w:p w:rsidR="000E4039" w:rsidRPr="000E4039" w:rsidRDefault="000E4039" w:rsidP="000E4039">
            <w:pPr>
              <w:tabs>
                <w:tab w:val="right" w:leader="underscore" w:pos="9266"/>
              </w:tabs>
              <w:spacing w:after="120" w:line="320" w:lineRule="atLeast"/>
              <w:rPr>
                <w:rFonts w:ascii="Arial" w:hAnsi="Arial" w:cs="Arial"/>
              </w:rPr>
            </w:pPr>
            <w:r w:rsidRPr="000E4039">
              <w:rPr>
                <w:rFonts w:ascii="Arial" w:hAnsi="Arial" w:cs="Arial"/>
              </w:rPr>
              <w:t xml:space="preserve">In these </w:t>
            </w:r>
            <w:r w:rsidRPr="000E4039">
              <w:rPr>
                <w:rFonts w:ascii="Arial" w:hAnsi="Arial" w:cs="Arial"/>
                <w:bCs/>
              </w:rPr>
              <w:t xml:space="preserve">activities you will work together to </w:t>
            </w:r>
            <w:r w:rsidRPr="000E4039">
              <w:rPr>
                <w:rFonts w:ascii="Arial" w:hAnsi="Arial" w:cs="Arial"/>
              </w:rPr>
              <w:t>use ratio tables to solve problems. After completing each activity, discuss and/or present your findings to the rest of the class.</w:t>
            </w:r>
          </w:p>
        </w:tc>
      </w:tr>
      <w:tr w:rsidR="000E4039" w:rsidRPr="000E4039" w:rsidTr="00187100">
        <w:trPr>
          <w:cantSplit/>
          <w:trHeight w:val="108"/>
          <w:jc w:val="center"/>
        </w:trPr>
        <w:tc>
          <w:tcPr>
            <w:tcW w:w="9482" w:type="dxa"/>
            <w:shd w:val="clear" w:color="auto" w:fill="auto"/>
          </w:tcPr>
          <w:p w:rsidR="000E4039" w:rsidRPr="000E4039" w:rsidRDefault="000E4039" w:rsidP="000E4039">
            <w:pPr>
              <w:tabs>
                <w:tab w:val="right" w:leader="underscore" w:pos="9266"/>
              </w:tabs>
              <w:spacing w:after="120" w:line="320" w:lineRule="atLeast"/>
              <w:rPr>
                <w:rFonts w:ascii="Arial" w:hAnsi="Arial" w:cs="Arial"/>
              </w:rPr>
            </w:pPr>
            <w:r w:rsidRPr="000E4039">
              <w:rPr>
                <w:rFonts w:ascii="Arial" w:hAnsi="Arial" w:cs="Arial"/>
                <w:b/>
                <w:noProof/>
              </w:rPr>
              <w:drawing>
                <wp:inline distT="0" distB="0" distL="0" distR="0" wp14:anchorId="542C8CF7" wp14:editId="4C28C45C">
                  <wp:extent cx="361950" cy="276225"/>
                  <wp:effectExtent l="0" t="0" r="0" b="9525"/>
                  <wp:docPr id="1"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E4039">
              <w:rPr>
                <w:rFonts w:ascii="Arial" w:hAnsi="Arial" w:cs="Arial"/>
                <w:b/>
              </w:rPr>
              <w:t xml:space="preserve"> Activity 1 </w:t>
            </w:r>
            <w:r w:rsidRPr="00B41C28">
              <w:rPr>
                <w:rFonts w:ascii="Arial" w:hAnsi="Arial" w:cs="Arial"/>
                <w:b/>
                <w:sz w:val="18"/>
                <w:szCs w:val="18"/>
              </w:rPr>
              <w:t>[Page 1.3]</w:t>
            </w:r>
          </w:p>
        </w:tc>
      </w:tr>
      <w:tr w:rsidR="000E4039" w:rsidRPr="000E4039" w:rsidTr="00187100">
        <w:trPr>
          <w:cantSplit/>
          <w:trHeight w:val="108"/>
          <w:jc w:val="center"/>
        </w:trPr>
        <w:tc>
          <w:tcPr>
            <w:tcW w:w="9482" w:type="dxa"/>
            <w:shd w:val="clear" w:color="auto" w:fill="auto"/>
          </w:tcPr>
          <w:p w:rsidR="000E4039" w:rsidRPr="000E4039" w:rsidRDefault="000E4039" w:rsidP="000E4039">
            <w:pPr>
              <w:tabs>
                <w:tab w:val="left" w:pos="554"/>
              </w:tabs>
              <w:spacing w:after="120" w:line="320" w:lineRule="atLeast"/>
              <w:ind w:left="360" w:hanging="360"/>
              <w:rPr>
                <w:rFonts w:ascii="Arial" w:hAnsi="Arial" w:cs="Arial"/>
                <w:i/>
              </w:rPr>
            </w:pPr>
            <w:r w:rsidRPr="000E4039">
              <w:rPr>
                <w:rFonts w:ascii="Arial" w:hAnsi="Arial" w:cs="Arial"/>
              </w:rPr>
              <w:t>1.</w:t>
            </w:r>
            <w:r w:rsidRPr="000E4039">
              <w:rPr>
                <w:rFonts w:ascii="Arial" w:hAnsi="Arial" w:cs="Arial"/>
              </w:rPr>
              <w:tab/>
              <w:t>Select the Reset button to return to the original display. Think of another strategy to compare the two mixtures to see which is redder. Check your strategy using the TNS activity and explain how it supports your reasoning.</w:t>
            </w:r>
            <w:r w:rsidRPr="000E4039">
              <w:rPr>
                <w:rFonts w:ascii="Arial" w:hAnsi="Arial" w:cs="Arial"/>
                <w:i/>
              </w:rPr>
              <w:t xml:space="preserve"> </w:t>
            </w:r>
          </w:p>
          <w:p w:rsidR="000E4039" w:rsidRDefault="000E4039" w:rsidP="000E4039">
            <w:pPr>
              <w:tabs>
                <w:tab w:val="right" w:leader="underscore" w:pos="9266"/>
              </w:tabs>
              <w:spacing w:after="120" w:line="320" w:lineRule="atLeast"/>
              <w:ind w:left="360"/>
              <w:rPr>
                <w:rFonts w:ascii="Arial" w:hAnsi="Arial" w:cs="Arial"/>
                <w:i/>
              </w:rPr>
            </w:pPr>
          </w:p>
          <w:p w:rsidR="000E4039" w:rsidRDefault="000E4039" w:rsidP="000E4039">
            <w:pPr>
              <w:tabs>
                <w:tab w:val="right" w:leader="underscore" w:pos="9266"/>
              </w:tabs>
              <w:spacing w:after="120" w:line="320" w:lineRule="atLeast"/>
              <w:ind w:left="360"/>
              <w:rPr>
                <w:rFonts w:ascii="Arial" w:hAnsi="Arial" w:cs="Arial"/>
                <w:i/>
              </w:rPr>
            </w:pPr>
          </w:p>
          <w:p w:rsidR="000E4039" w:rsidRPr="000E4039" w:rsidRDefault="000E4039" w:rsidP="000E4039">
            <w:pPr>
              <w:tabs>
                <w:tab w:val="right" w:leader="underscore" w:pos="9266"/>
              </w:tabs>
              <w:spacing w:after="120" w:line="320" w:lineRule="atLeast"/>
              <w:ind w:left="360"/>
              <w:rPr>
                <w:rFonts w:ascii="Arial" w:hAnsi="Arial" w:cs="Arial"/>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tabs>
                <w:tab w:val="right" w:leader="underscore" w:pos="9266"/>
              </w:tabs>
              <w:spacing w:after="120" w:line="320" w:lineRule="atLeast"/>
              <w:ind w:left="360" w:hanging="360"/>
              <w:rPr>
                <w:rFonts w:ascii="Arial" w:hAnsi="Arial" w:cs="Arial"/>
              </w:rPr>
            </w:pPr>
            <w:r w:rsidRPr="000E4039">
              <w:rPr>
                <w:rFonts w:ascii="Arial" w:hAnsi="Arial" w:cs="Arial"/>
              </w:rPr>
              <w:t>2.</w:t>
            </w:r>
            <w:r w:rsidRPr="000E4039">
              <w:rPr>
                <w:rFonts w:ascii="Arial" w:hAnsi="Arial" w:cs="Arial"/>
              </w:rPr>
              <w:tab/>
              <w:t xml:space="preserve">Reset and change one ratio to 4 cans of red paint to 3 cans of yellow paint and the other to 6 cans of red paint to 4 cans of yellow paint. Select </w:t>
            </w:r>
            <w:r w:rsidR="002A7E8A">
              <w:rPr>
                <w:rFonts w:ascii="Arial" w:hAnsi="Arial" w:cs="Arial"/>
              </w:rPr>
              <w:t>Enter</w:t>
            </w:r>
            <w:r w:rsidR="002A7E8A" w:rsidRPr="000E4039">
              <w:rPr>
                <w:rFonts w:ascii="Arial" w:hAnsi="Arial" w:cs="Arial"/>
              </w:rPr>
              <w:t xml:space="preserve"> </w:t>
            </w:r>
            <w:r w:rsidRPr="000E4039">
              <w:rPr>
                <w:rFonts w:ascii="Arial" w:hAnsi="Arial" w:cs="Arial"/>
              </w:rPr>
              <w:t>to generate the two tables after you have entered the ratios.</w:t>
            </w:r>
          </w:p>
          <w:p w:rsidR="000E4039" w:rsidRPr="000E4039" w:rsidRDefault="000E4039" w:rsidP="000E4039">
            <w:pPr>
              <w:spacing w:after="120" w:line="320" w:lineRule="atLeast"/>
              <w:ind w:left="720" w:hanging="360"/>
              <w:rPr>
                <w:rFonts w:ascii="Arial" w:hAnsi="Arial" w:cs="Arial"/>
              </w:rPr>
            </w:pPr>
            <w:r w:rsidRPr="000E4039">
              <w:rPr>
                <w:rFonts w:ascii="Arial" w:hAnsi="Arial" w:cs="Arial"/>
              </w:rPr>
              <w:t>a.</w:t>
            </w:r>
            <w:r w:rsidRPr="000E4039">
              <w:rPr>
                <w:rFonts w:ascii="Arial" w:hAnsi="Arial" w:cs="Arial"/>
              </w:rPr>
              <w:tab/>
              <w:t xml:space="preserve">Explain at least two ways to decide which mixture is </w:t>
            </w:r>
            <w:r w:rsidR="007B32DE">
              <w:rPr>
                <w:rFonts w:ascii="Arial" w:hAnsi="Arial" w:cs="Arial"/>
              </w:rPr>
              <w:t>redder</w:t>
            </w:r>
            <w:r w:rsidRPr="000E4039">
              <w:rPr>
                <w:rFonts w:ascii="Arial" w:hAnsi="Arial" w:cs="Arial"/>
              </w:rPr>
              <w:t xml:space="preserve">. </w:t>
            </w:r>
          </w:p>
          <w:p w:rsidR="000E4039" w:rsidRDefault="000E4039" w:rsidP="000E4039">
            <w:pPr>
              <w:spacing w:after="120" w:line="320" w:lineRule="atLeast"/>
              <w:ind w:left="720"/>
              <w:rPr>
                <w:rFonts w:ascii="Arial" w:hAnsi="Arial" w:cs="Arial"/>
                <w:i/>
              </w:rPr>
            </w:pPr>
            <w:bookmarkStart w:id="0" w:name="_GoBack"/>
            <w:bookmarkEnd w:id="0"/>
          </w:p>
          <w:p w:rsidR="000E4039" w:rsidRDefault="000E4039" w:rsidP="000E4039">
            <w:pPr>
              <w:spacing w:after="120" w:line="320" w:lineRule="atLeast"/>
              <w:ind w:left="720"/>
              <w:rPr>
                <w:rFonts w:ascii="Arial" w:hAnsi="Arial" w:cs="Arial"/>
                <w:i/>
              </w:rPr>
            </w:pPr>
          </w:p>
          <w:p w:rsidR="000E4039" w:rsidRPr="000E4039" w:rsidRDefault="000E4039" w:rsidP="000E4039">
            <w:pPr>
              <w:spacing w:after="120" w:line="320" w:lineRule="atLeast"/>
              <w:ind w:left="720"/>
              <w:rPr>
                <w:rFonts w:ascii="Arial" w:hAnsi="Arial" w:cs="Arial"/>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720" w:hanging="360"/>
              <w:rPr>
                <w:rFonts w:ascii="Arial" w:hAnsi="Arial" w:cs="Arial"/>
              </w:rPr>
            </w:pPr>
            <w:r w:rsidRPr="000E4039">
              <w:rPr>
                <w:rFonts w:ascii="Arial" w:hAnsi="Arial" w:cs="Arial"/>
              </w:rPr>
              <w:t>b.</w:t>
            </w:r>
            <w:r w:rsidRPr="000E4039">
              <w:rPr>
                <w:rFonts w:ascii="Arial" w:hAnsi="Arial" w:cs="Arial"/>
              </w:rPr>
              <w:tab/>
              <w:t xml:space="preserve">Betina said, “For 4 to 3, there are 3 red to 3 yellow and 1 red left over. But for 6 to 4, there are 4 red to 4 yellow with 2 red cans left over. This means that the ratio 6:4 is redder because there are more red cans.” Do you agree with Betina? Explain your reasoning. </w:t>
            </w:r>
          </w:p>
          <w:p w:rsidR="000E4039" w:rsidRDefault="000E4039" w:rsidP="000E4039">
            <w:pPr>
              <w:spacing w:after="120" w:line="320" w:lineRule="atLeast"/>
              <w:ind w:left="720"/>
              <w:rPr>
                <w:rFonts w:ascii="Arial" w:hAnsi="Arial" w:cs="Arial"/>
                <w:i/>
              </w:rPr>
            </w:pPr>
          </w:p>
          <w:p w:rsidR="000E4039" w:rsidRDefault="000E4039" w:rsidP="000E4039">
            <w:pPr>
              <w:spacing w:after="120" w:line="320" w:lineRule="atLeast"/>
              <w:ind w:left="720"/>
              <w:rPr>
                <w:rFonts w:ascii="Arial" w:hAnsi="Arial" w:cs="Arial"/>
                <w:i/>
              </w:rPr>
            </w:pPr>
          </w:p>
          <w:p w:rsidR="000E4039" w:rsidRPr="000E4039" w:rsidRDefault="000E4039" w:rsidP="000E4039">
            <w:pPr>
              <w:spacing w:after="120" w:line="320" w:lineRule="atLeast"/>
              <w:ind w:left="720"/>
              <w:rPr>
                <w:rFonts w:ascii="Arial" w:hAnsi="Arial" w:cs="Arial"/>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720" w:hanging="360"/>
              <w:rPr>
                <w:rFonts w:ascii="Arial" w:hAnsi="Arial" w:cs="Arial"/>
              </w:rPr>
            </w:pPr>
            <w:r w:rsidRPr="000E4039">
              <w:rPr>
                <w:rFonts w:ascii="Arial" w:hAnsi="Arial" w:cs="Arial"/>
              </w:rPr>
              <w:t>c.</w:t>
            </w:r>
            <w:r w:rsidRPr="000E4039">
              <w:rPr>
                <w:rFonts w:ascii="Arial" w:hAnsi="Arial" w:cs="Arial"/>
              </w:rPr>
              <w:tab/>
              <w:t xml:space="preserve">Carmela suggested looking at the rows that both had 24; 24:18 in the 4:3 table and 36:24 in the 6:4 table. What would you say to Carmela? </w:t>
            </w:r>
          </w:p>
          <w:p w:rsidR="000E4039" w:rsidRDefault="000E4039" w:rsidP="000E4039">
            <w:pPr>
              <w:spacing w:after="120" w:line="320" w:lineRule="atLeast"/>
              <w:ind w:left="720"/>
              <w:rPr>
                <w:rFonts w:ascii="Arial" w:hAnsi="Arial" w:cs="Arial"/>
                <w:i/>
              </w:rPr>
            </w:pPr>
          </w:p>
          <w:p w:rsidR="000E4039" w:rsidRDefault="000E4039" w:rsidP="000E4039">
            <w:pPr>
              <w:spacing w:after="120" w:line="320" w:lineRule="atLeast"/>
              <w:ind w:left="720"/>
              <w:rPr>
                <w:rFonts w:ascii="Arial" w:hAnsi="Arial" w:cs="Arial"/>
                <w:i/>
              </w:rPr>
            </w:pPr>
          </w:p>
          <w:p w:rsidR="000E4039" w:rsidRPr="000E4039" w:rsidRDefault="000E4039" w:rsidP="000E4039">
            <w:pPr>
              <w:spacing w:after="120" w:line="320" w:lineRule="atLeast"/>
              <w:ind w:left="720"/>
              <w:rPr>
                <w:rFonts w:ascii="Arial" w:hAnsi="Arial" w:cs="Arial"/>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720" w:hanging="360"/>
              <w:rPr>
                <w:rFonts w:ascii="Arial" w:hAnsi="Arial" w:cs="Arial"/>
              </w:rPr>
            </w:pPr>
            <w:r w:rsidRPr="000E4039">
              <w:rPr>
                <w:rFonts w:ascii="Arial" w:hAnsi="Arial" w:cs="Arial"/>
              </w:rPr>
              <w:lastRenderedPageBreak/>
              <w:t>d.</w:t>
            </w:r>
            <w:r w:rsidRPr="000E4039">
              <w:rPr>
                <w:rFonts w:ascii="Arial" w:hAnsi="Arial" w:cs="Arial"/>
              </w:rPr>
              <w:tab/>
              <w:t xml:space="preserve">Why is it important when comparing two mixtures to have either the same number of cans of red paint in </w:t>
            </w:r>
            <w:proofErr w:type="gramStart"/>
            <w:r w:rsidRPr="000E4039">
              <w:rPr>
                <w:rFonts w:ascii="Arial" w:hAnsi="Arial" w:cs="Arial"/>
              </w:rPr>
              <w:t>both mixtures or</w:t>
            </w:r>
            <w:proofErr w:type="gramEnd"/>
            <w:r w:rsidRPr="000E4039">
              <w:rPr>
                <w:rFonts w:ascii="Arial" w:hAnsi="Arial" w:cs="Arial"/>
              </w:rPr>
              <w:t xml:space="preserve"> the same number of cans of yellow paint in both mixtures?</w:t>
            </w:r>
          </w:p>
          <w:p w:rsidR="000E4039" w:rsidRDefault="000E4039" w:rsidP="000E4039">
            <w:pPr>
              <w:spacing w:after="120" w:line="320" w:lineRule="atLeast"/>
              <w:ind w:left="720"/>
              <w:rPr>
                <w:rFonts w:ascii="Arial" w:hAnsi="Arial" w:cs="Arial"/>
                <w:i/>
              </w:rPr>
            </w:pPr>
          </w:p>
          <w:p w:rsidR="000E4039" w:rsidRPr="000E4039" w:rsidRDefault="000E4039" w:rsidP="000E4039">
            <w:pPr>
              <w:spacing w:after="120" w:line="320" w:lineRule="atLeast"/>
              <w:ind w:left="720"/>
              <w:rPr>
                <w:rFonts w:ascii="Arial" w:hAnsi="Arial" w:cs="Arial"/>
                <w:b/>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tabs>
                <w:tab w:val="left" w:pos="360"/>
              </w:tabs>
              <w:spacing w:after="120" w:line="320" w:lineRule="atLeast"/>
              <w:ind w:left="720" w:hanging="720"/>
              <w:rPr>
                <w:rFonts w:ascii="Arial" w:hAnsi="Arial" w:cs="Arial"/>
              </w:rPr>
            </w:pPr>
            <w:r w:rsidRPr="000E4039">
              <w:rPr>
                <w:rFonts w:ascii="Arial" w:hAnsi="Arial" w:cs="Arial"/>
              </w:rPr>
              <w:t>3.</w:t>
            </w:r>
            <w:r w:rsidRPr="000E4039">
              <w:rPr>
                <w:rFonts w:ascii="Arial" w:hAnsi="Arial" w:cs="Arial"/>
              </w:rPr>
              <w:tab/>
            </w:r>
            <w:proofErr w:type="gramStart"/>
            <w:r w:rsidRPr="000E4039">
              <w:rPr>
                <w:rFonts w:ascii="Arial" w:hAnsi="Arial" w:cs="Arial"/>
              </w:rPr>
              <w:t>a</w:t>
            </w:r>
            <w:proofErr w:type="gramEnd"/>
            <w:r w:rsidRPr="000E4039">
              <w:rPr>
                <w:rFonts w:ascii="Arial" w:hAnsi="Arial" w:cs="Arial"/>
              </w:rPr>
              <w:t>.</w:t>
            </w:r>
            <w:r w:rsidRPr="000E4039">
              <w:rPr>
                <w:rFonts w:ascii="Arial" w:hAnsi="Arial" w:cs="Arial"/>
              </w:rPr>
              <w:tab/>
              <w:t>How would you use the cans of yellow paint to find the redder of two mixtures if one mixture was 7 cans of red paint to 2 cans of yellow paint and another was 8 cans of red paint to 3 cans of yellow paint?</w:t>
            </w:r>
          </w:p>
          <w:p w:rsidR="000E4039" w:rsidRDefault="000E4039" w:rsidP="000E4039">
            <w:pPr>
              <w:tabs>
                <w:tab w:val="right" w:leader="underscore" w:pos="9266"/>
              </w:tabs>
              <w:spacing w:after="120" w:line="320" w:lineRule="atLeast"/>
              <w:ind w:left="720"/>
              <w:rPr>
                <w:rFonts w:ascii="Arial" w:hAnsi="Arial" w:cs="Arial"/>
                <w:i/>
              </w:rPr>
            </w:pPr>
          </w:p>
          <w:p w:rsidR="000E4039" w:rsidRPr="000E4039" w:rsidRDefault="000E4039" w:rsidP="000E4039">
            <w:pPr>
              <w:tabs>
                <w:tab w:val="right" w:leader="underscore" w:pos="9266"/>
              </w:tabs>
              <w:spacing w:after="120" w:line="320" w:lineRule="atLeast"/>
              <w:ind w:left="720"/>
              <w:rPr>
                <w:rFonts w:ascii="Arial" w:hAnsi="Arial" w:cs="Arial"/>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720" w:hanging="360"/>
              <w:rPr>
                <w:rFonts w:ascii="Arial" w:hAnsi="Arial" w:cs="Arial"/>
              </w:rPr>
            </w:pPr>
            <w:r w:rsidRPr="000E4039">
              <w:rPr>
                <w:rFonts w:ascii="Arial" w:hAnsi="Arial" w:cs="Arial"/>
              </w:rPr>
              <w:t>b.</w:t>
            </w:r>
            <w:r w:rsidRPr="000E4039">
              <w:rPr>
                <w:rFonts w:ascii="Arial" w:hAnsi="Arial" w:cs="Arial"/>
              </w:rPr>
              <w:tab/>
              <w:t>Check your answer using the TNS activity.</w:t>
            </w:r>
          </w:p>
          <w:p w:rsidR="000E4039" w:rsidRDefault="000E4039" w:rsidP="000E4039">
            <w:pPr>
              <w:spacing w:after="120" w:line="320" w:lineRule="atLeast"/>
              <w:ind w:left="720"/>
              <w:rPr>
                <w:rFonts w:ascii="Arial" w:hAnsi="Arial" w:cs="Arial"/>
                <w:i/>
              </w:rPr>
            </w:pPr>
          </w:p>
          <w:p w:rsidR="000E4039" w:rsidRPr="000E4039" w:rsidRDefault="000E4039" w:rsidP="000E4039">
            <w:pPr>
              <w:spacing w:after="120" w:line="320" w:lineRule="atLeast"/>
              <w:ind w:left="720"/>
              <w:rPr>
                <w:rFonts w:ascii="Arial" w:hAnsi="Arial" w:cs="Arial"/>
                <w:b/>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720" w:hanging="360"/>
              <w:rPr>
                <w:rFonts w:ascii="Arial" w:hAnsi="Arial" w:cs="Arial"/>
              </w:rPr>
            </w:pPr>
            <w:r w:rsidRPr="000E4039">
              <w:rPr>
                <w:rFonts w:ascii="Arial" w:hAnsi="Arial" w:cs="Arial"/>
              </w:rPr>
              <w:t>c.</w:t>
            </w:r>
            <w:r w:rsidRPr="000E4039">
              <w:rPr>
                <w:rFonts w:ascii="Arial" w:hAnsi="Arial" w:cs="Arial"/>
              </w:rPr>
              <w:tab/>
              <w:t>How would you use the cans of red paint to find the redder mixture of the two described in part a?</w:t>
            </w:r>
          </w:p>
          <w:p w:rsidR="000E4039" w:rsidRDefault="000E4039" w:rsidP="000E4039">
            <w:pPr>
              <w:spacing w:after="120" w:line="320" w:lineRule="atLeast"/>
              <w:ind w:left="720"/>
              <w:rPr>
                <w:rFonts w:ascii="Arial" w:hAnsi="Arial" w:cs="Arial"/>
                <w:i/>
              </w:rPr>
            </w:pPr>
          </w:p>
          <w:p w:rsidR="000E4039" w:rsidRPr="000E4039" w:rsidRDefault="000E4039" w:rsidP="000E4039">
            <w:pPr>
              <w:spacing w:after="120" w:line="320" w:lineRule="atLeast"/>
              <w:ind w:left="720"/>
              <w:rPr>
                <w:rFonts w:ascii="Arial" w:hAnsi="Arial" w:cs="Arial"/>
                <w:b/>
                <w:i/>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tabs>
                <w:tab w:val="right" w:leader="underscore" w:pos="9266"/>
              </w:tabs>
              <w:spacing w:after="120" w:line="320" w:lineRule="atLeast"/>
              <w:rPr>
                <w:rFonts w:ascii="Arial" w:hAnsi="Arial" w:cs="Arial"/>
              </w:rPr>
            </w:pPr>
            <w:r w:rsidRPr="000E4039">
              <w:rPr>
                <w:rFonts w:ascii="Arial" w:hAnsi="Arial" w:cs="Arial"/>
                <w:b/>
                <w:noProof/>
              </w:rPr>
              <w:drawing>
                <wp:inline distT="0" distB="0" distL="0" distR="0" wp14:anchorId="63FF9072" wp14:editId="5E5543AC">
                  <wp:extent cx="361950" cy="276225"/>
                  <wp:effectExtent l="0" t="0" r="0" b="9525"/>
                  <wp:docPr id="4"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E4039">
              <w:rPr>
                <w:rFonts w:ascii="Arial" w:hAnsi="Arial" w:cs="Arial"/>
                <w:b/>
              </w:rPr>
              <w:t xml:space="preserve"> Activity 2 </w:t>
            </w:r>
            <w:r w:rsidRPr="00B41C28">
              <w:rPr>
                <w:rFonts w:ascii="Arial" w:hAnsi="Arial" w:cs="Arial"/>
                <w:b/>
                <w:sz w:val="18"/>
                <w:szCs w:val="18"/>
              </w:rPr>
              <w:t>[Page 2.1]</w:t>
            </w: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360" w:hanging="360"/>
              <w:rPr>
                <w:rFonts w:ascii="Arial" w:hAnsi="Arial" w:cs="Arial"/>
              </w:rPr>
            </w:pPr>
            <w:r w:rsidRPr="000E4039">
              <w:rPr>
                <w:rFonts w:ascii="Arial" w:hAnsi="Arial" w:cs="Arial"/>
              </w:rPr>
              <w:t>1.</w:t>
            </w:r>
            <w:r w:rsidRPr="000E4039">
              <w:rPr>
                <w:rFonts w:ascii="Arial" w:hAnsi="Arial" w:cs="Arial"/>
              </w:rPr>
              <w:tab/>
              <w:t xml:space="preserve">Consider two mixtures: </w:t>
            </w:r>
          </w:p>
          <w:p w:rsidR="000E4039" w:rsidRPr="000E4039" w:rsidRDefault="000E4039" w:rsidP="000E4039">
            <w:pPr>
              <w:spacing w:after="120" w:line="320" w:lineRule="atLeast"/>
              <w:ind w:left="360"/>
              <w:rPr>
                <w:rFonts w:ascii="Arial" w:hAnsi="Arial" w:cs="Arial"/>
              </w:rPr>
            </w:pPr>
            <w:r w:rsidRPr="000E4039">
              <w:rPr>
                <w:rFonts w:ascii="Arial" w:hAnsi="Arial" w:cs="Arial"/>
              </w:rPr>
              <w:t>Mixture 1: 1 can of red paint to 4 cans of yellow paint</w:t>
            </w:r>
          </w:p>
          <w:p w:rsidR="000E4039" w:rsidRPr="000E4039" w:rsidRDefault="000E4039" w:rsidP="000E4039">
            <w:pPr>
              <w:spacing w:after="120" w:line="320" w:lineRule="atLeast"/>
              <w:ind w:left="360"/>
              <w:rPr>
                <w:rFonts w:ascii="Arial" w:hAnsi="Arial" w:cs="Arial"/>
              </w:rPr>
            </w:pPr>
            <w:r w:rsidRPr="000E4039">
              <w:rPr>
                <w:rFonts w:ascii="Arial" w:hAnsi="Arial" w:cs="Arial"/>
              </w:rPr>
              <w:t>Mixture 2: 4 red cans of red paint to 7 cans of yellow paint</w:t>
            </w:r>
          </w:p>
          <w:p w:rsidR="000E4039" w:rsidRPr="000E4039" w:rsidRDefault="000E4039" w:rsidP="000E4039">
            <w:pPr>
              <w:tabs>
                <w:tab w:val="right" w:leader="underscore" w:pos="9266"/>
              </w:tabs>
              <w:spacing w:after="120" w:line="320" w:lineRule="atLeast"/>
              <w:ind w:left="360"/>
              <w:rPr>
                <w:rFonts w:ascii="Arial" w:hAnsi="Arial" w:cs="Arial"/>
                <w:b/>
                <w:noProof/>
              </w:rPr>
            </w:pPr>
            <w:r w:rsidRPr="000E4039">
              <w:rPr>
                <w:rFonts w:ascii="Arial" w:hAnsi="Arial" w:cs="Arial"/>
              </w:rPr>
              <w:t>Tori says these will both be the same shade of red because to get Mixture 2, you add 3 cans of red paint to the 1 can of red in Mixture 1; and add 3 cans of yellow paint to the 4 cans of yellow paint in Mixture 1 (1:4 ratio) to get Mixture 2 (4:7 ratio). What would you say to Tori?</w:t>
            </w:r>
          </w:p>
        </w:tc>
      </w:tr>
      <w:tr w:rsidR="000E4039" w:rsidRPr="000E4039" w:rsidTr="00187100">
        <w:trPr>
          <w:cantSplit/>
          <w:trHeight w:val="108"/>
          <w:jc w:val="center"/>
        </w:trPr>
        <w:tc>
          <w:tcPr>
            <w:tcW w:w="9482" w:type="dxa"/>
            <w:shd w:val="clear" w:color="auto" w:fill="auto"/>
          </w:tcPr>
          <w:p w:rsidR="000E4039" w:rsidRDefault="000E4039" w:rsidP="000E4039">
            <w:pPr>
              <w:tabs>
                <w:tab w:val="right" w:leader="underscore" w:pos="9266"/>
              </w:tabs>
              <w:spacing w:after="120" w:line="320" w:lineRule="atLeast"/>
              <w:ind w:left="360"/>
              <w:rPr>
                <w:rFonts w:ascii="Arial" w:hAnsi="Arial" w:cs="Arial"/>
                <w:i/>
              </w:rPr>
            </w:pPr>
          </w:p>
          <w:p w:rsidR="000E4039" w:rsidRPr="000E4039" w:rsidRDefault="000E4039" w:rsidP="000E4039">
            <w:pPr>
              <w:tabs>
                <w:tab w:val="right" w:leader="underscore" w:pos="9266"/>
              </w:tabs>
              <w:spacing w:after="120" w:line="320" w:lineRule="atLeast"/>
              <w:ind w:left="360"/>
              <w:rPr>
                <w:rFonts w:ascii="Arial" w:hAnsi="Arial" w:cs="Arial"/>
                <w:b/>
                <w:i/>
                <w:noProof/>
              </w:rPr>
            </w:pPr>
          </w:p>
        </w:tc>
      </w:tr>
      <w:tr w:rsidR="000E4039" w:rsidRPr="000E4039" w:rsidTr="00187100">
        <w:trPr>
          <w:cantSplit/>
          <w:trHeight w:val="108"/>
          <w:jc w:val="center"/>
        </w:trPr>
        <w:tc>
          <w:tcPr>
            <w:tcW w:w="9482" w:type="dxa"/>
            <w:shd w:val="clear" w:color="auto" w:fill="auto"/>
          </w:tcPr>
          <w:p w:rsidR="000E4039" w:rsidRPr="000E4039" w:rsidRDefault="000E4039" w:rsidP="000E4039">
            <w:pPr>
              <w:spacing w:after="120" w:line="320" w:lineRule="atLeast"/>
              <w:ind w:left="360" w:hanging="360"/>
              <w:rPr>
                <w:rFonts w:ascii="Arial" w:hAnsi="Arial" w:cs="Arial"/>
              </w:rPr>
            </w:pPr>
            <w:r w:rsidRPr="000E4039">
              <w:rPr>
                <w:rFonts w:ascii="Arial" w:hAnsi="Arial" w:cs="Arial"/>
              </w:rPr>
              <w:t>2.</w:t>
            </w:r>
            <w:r w:rsidRPr="000E4039">
              <w:rPr>
                <w:rFonts w:ascii="Arial" w:hAnsi="Arial" w:cs="Arial"/>
              </w:rPr>
              <w:tab/>
              <w:t>Describe three different strategies for comparing ratios.</w:t>
            </w:r>
          </w:p>
          <w:p w:rsidR="000E4039" w:rsidRDefault="000E4039" w:rsidP="000E4039">
            <w:pPr>
              <w:spacing w:after="120" w:line="320" w:lineRule="atLeast"/>
              <w:ind w:left="360"/>
              <w:rPr>
                <w:rFonts w:ascii="Arial" w:hAnsi="Arial" w:cs="Arial"/>
                <w:i/>
              </w:rPr>
            </w:pPr>
          </w:p>
          <w:p w:rsidR="000E4039" w:rsidRPr="000E4039" w:rsidRDefault="000E4039" w:rsidP="000E4039">
            <w:pPr>
              <w:spacing w:after="120" w:line="320" w:lineRule="atLeast"/>
              <w:ind w:left="360"/>
              <w:rPr>
                <w:rFonts w:ascii="Arial" w:hAnsi="Arial" w:cs="Arial"/>
                <w:i/>
              </w:rPr>
            </w:pPr>
          </w:p>
        </w:tc>
      </w:tr>
    </w:tbl>
    <w:p w:rsidR="00794BCC" w:rsidRPr="00E65FDB" w:rsidRDefault="00794BCC" w:rsidP="00E65FDB">
      <w:pPr>
        <w:spacing w:after="120" w:line="400" w:lineRule="atLeast"/>
      </w:pPr>
    </w:p>
    <w:sectPr w:rsidR="00794BCC" w:rsidRPr="00E65FDB" w:rsidSect="00C62997">
      <w:headerReference w:type="default" r:id="rId14"/>
      <w:footerReference w:type="default" r:id="rId15"/>
      <w:headerReference w:type="first" r:id="rId16"/>
      <w:footerReference w:type="first" r:id="rId17"/>
      <w:pgSz w:w="12240" w:h="15840" w:code="1"/>
      <w:pgMar w:top="1440" w:right="1440" w:bottom="1080" w:left="1440" w:header="720" w:footer="720" w:gutter="0"/>
      <w:pgNumType w:start="1"/>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40" w:rsidRDefault="000E0840">
      <w:r>
        <w:separator/>
      </w:r>
    </w:p>
  </w:endnote>
  <w:endnote w:type="continuationSeparator" w:id="0">
    <w:p w:rsidR="000E0840" w:rsidRDefault="000E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18E80198-E9F2-466B-8BB6-CE00C4B7B9FA}"/>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40" w:rsidRDefault="000E0840">
      <w:r>
        <w:separator/>
      </w:r>
    </w:p>
  </w:footnote>
  <w:footnote w:type="continuationSeparator" w:id="0">
    <w:p w:rsidR="000E0840" w:rsidRDefault="000E0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DC" w:rsidRDefault="00223E61" w:rsidP="00123CDC">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extent cx="295275" cy="285750"/>
          <wp:effectExtent l="0" t="0" r="9525"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123CDC">
      <w:rPr>
        <w:rFonts w:ascii="Arial Black" w:hAnsi="Arial Black"/>
        <w:position w:val="-12"/>
        <w:sz w:val="32"/>
        <w:szCs w:val="32"/>
      </w:rPr>
      <w:t xml:space="preserve"> </w:t>
    </w:r>
    <w:r w:rsidR="00123CDC">
      <w:rPr>
        <w:rFonts w:ascii="Arial Black" w:hAnsi="Arial Black"/>
        <w:position w:val="-12"/>
        <w:sz w:val="32"/>
        <w:szCs w:val="32"/>
      </w:rPr>
      <w:tab/>
    </w:r>
    <w:r w:rsidR="00E65FDB">
      <w:rPr>
        <w:b/>
        <w:sz w:val="28"/>
        <w:szCs w:val="28"/>
        <w:lang w:val="en-US"/>
      </w:rPr>
      <w:t>Comparing Ratios</w:t>
    </w:r>
    <w:r w:rsidR="00123CDC">
      <w:rPr>
        <w:rFonts w:cs="Arial"/>
        <w:b/>
        <w:sz w:val="32"/>
        <w:szCs w:val="32"/>
      </w:rPr>
      <w:tab/>
    </w:r>
    <w:r w:rsidR="00123CDC">
      <w:rPr>
        <w:rFonts w:cs="Arial"/>
        <w:b/>
      </w:rPr>
      <w:t xml:space="preserve">Name </w:t>
    </w:r>
    <w:r w:rsidR="00123CDC">
      <w:rPr>
        <w:rFonts w:cs="Arial"/>
        <w:b/>
        <w:u w:val="single"/>
      </w:rPr>
      <w:tab/>
    </w:r>
    <w:r w:rsidR="00123CDC">
      <w:rPr>
        <w:rFonts w:cs="Arial"/>
        <w:b/>
        <w:sz w:val="32"/>
        <w:szCs w:val="32"/>
      </w:rPr>
      <w:br/>
    </w:r>
    <w:r w:rsidR="00123CDC">
      <w:rPr>
        <w:rFonts w:cs="Arial"/>
        <w:b/>
      </w:rPr>
      <w:t>Student Activity</w:t>
    </w:r>
    <w:r w:rsidR="00123CDC">
      <w:rPr>
        <w:rFonts w:cs="Arial"/>
        <w:b/>
      </w:rPr>
      <w:tab/>
      <w:t xml:space="preserve">Class </w:t>
    </w:r>
    <w:r w:rsidR="00123CDC">
      <w:rPr>
        <w:rFonts w:cs="Arial"/>
        <w:b/>
        <w:u w:val="single"/>
      </w:rPr>
      <w:tab/>
    </w:r>
  </w:p>
  <w:p w:rsidR="00123CDC" w:rsidRDefault="00123CDC" w:rsidP="00123CDC">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223E61" w:rsidP="009260AA">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extent cx="295275" cy="285750"/>
          <wp:effectExtent l="0" t="0" r="9525"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B3431C">
      <w:rPr>
        <w:rFonts w:ascii="Arial Black" w:hAnsi="Arial Black"/>
        <w:position w:val="-12"/>
        <w:sz w:val="32"/>
        <w:szCs w:val="32"/>
      </w:rPr>
      <w:t xml:space="preserve"> </w:t>
    </w:r>
    <w:r w:rsidR="00B3431C">
      <w:rPr>
        <w:rFonts w:ascii="Arial Black" w:hAnsi="Arial Black"/>
        <w:position w:val="-12"/>
        <w:sz w:val="32"/>
        <w:szCs w:val="32"/>
      </w:rPr>
      <w:tab/>
    </w:r>
    <w:r w:rsidR="00E65FDB">
      <w:rPr>
        <w:b/>
        <w:sz w:val="28"/>
        <w:szCs w:val="28"/>
        <w:lang w:val="en-US"/>
      </w:rPr>
      <w:t>Comparing Ratios</w:t>
    </w:r>
    <w:r w:rsidR="00B3431C">
      <w:rPr>
        <w:rFonts w:cs="Arial"/>
        <w:b/>
        <w:sz w:val="32"/>
        <w:szCs w:val="32"/>
      </w:rPr>
      <w:tab/>
    </w:r>
    <w:r w:rsidR="00B3431C">
      <w:rPr>
        <w:rFonts w:cs="Arial"/>
        <w:b/>
      </w:rPr>
      <w:t xml:space="preserve">Name </w:t>
    </w:r>
    <w:r w:rsidR="00B3431C">
      <w:rPr>
        <w:rFonts w:cs="Arial"/>
        <w:b/>
        <w:u w:val="single"/>
      </w:rPr>
      <w:tab/>
    </w:r>
    <w:r w:rsidR="00B3431C">
      <w:rPr>
        <w:rFonts w:cs="Arial"/>
        <w:b/>
        <w:sz w:val="32"/>
        <w:szCs w:val="32"/>
      </w:rPr>
      <w:br/>
    </w:r>
    <w:r w:rsidR="00B3431C">
      <w:rPr>
        <w:rFonts w:cs="Arial"/>
        <w:b/>
      </w:rPr>
      <w:t>Student Activity</w:t>
    </w:r>
    <w:r w:rsidR="00B3431C">
      <w:rPr>
        <w:rFonts w:cs="Arial"/>
        <w:b/>
      </w:rPr>
      <w:tab/>
      <w:t xml:space="preserve">Class </w:t>
    </w:r>
    <w:r w:rsidR="00B3431C">
      <w:rPr>
        <w:rFonts w:cs="Arial"/>
        <w:b/>
        <w:u w:val="single"/>
      </w:rPr>
      <w:tab/>
    </w:r>
  </w:p>
  <w:p w:rsidR="00B3431C" w:rsidRDefault="00B3431C" w:rsidP="009260AA">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B22F1C"/>
    <w:multiLevelType w:val="hybridMultilevel"/>
    <w:tmpl w:val="231646C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2D42741B"/>
    <w:multiLevelType w:val="hybridMultilevel"/>
    <w:tmpl w:val="A5A09E22"/>
    <w:lvl w:ilvl="0" w:tplc="27F40FFC">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31C330E9"/>
    <w:multiLevelType w:val="hybridMultilevel"/>
    <w:tmpl w:val="E1BA4D96"/>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62750D"/>
    <w:multiLevelType w:val="hybridMultilevel"/>
    <w:tmpl w:val="9C4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684FC5"/>
    <w:multiLevelType w:val="hybridMultilevel"/>
    <w:tmpl w:val="21B20A38"/>
    <w:lvl w:ilvl="0" w:tplc="0E5AD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3"/>
  </w:num>
  <w:num w:numId="7">
    <w:abstractNumId w:val="6"/>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7"/>
    <w:rsid w:val="00012880"/>
    <w:rsid w:val="000174ED"/>
    <w:rsid w:val="00023E2C"/>
    <w:rsid w:val="00031B13"/>
    <w:rsid w:val="000437E1"/>
    <w:rsid w:val="00072B7C"/>
    <w:rsid w:val="00081B2D"/>
    <w:rsid w:val="00084B27"/>
    <w:rsid w:val="000B4CE1"/>
    <w:rsid w:val="000C0474"/>
    <w:rsid w:val="000C3D13"/>
    <w:rsid w:val="000D64BD"/>
    <w:rsid w:val="000E0840"/>
    <w:rsid w:val="000E4039"/>
    <w:rsid w:val="000E64DD"/>
    <w:rsid w:val="000F1A64"/>
    <w:rsid w:val="000F3B71"/>
    <w:rsid w:val="00123CDC"/>
    <w:rsid w:val="001507E2"/>
    <w:rsid w:val="00152558"/>
    <w:rsid w:val="001A4CF6"/>
    <w:rsid w:val="001C2371"/>
    <w:rsid w:val="001E0A28"/>
    <w:rsid w:val="001E6991"/>
    <w:rsid w:val="002161A7"/>
    <w:rsid w:val="00221C6E"/>
    <w:rsid w:val="00223E61"/>
    <w:rsid w:val="00242DBF"/>
    <w:rsid w:val="00243432"/>
    <w:rsid w:val="00250F67"/>
    <w:rsid w:val="002861F8"/>
    <w:rsid w:val="002868B0"/>
    <w:rsid w:val="002904C0"/>
    <w:rsid w:val="00297790"/>
    <w:rsid w:val="002A7E8A"/>
    <w:rsid w:val="003003A8"/>
    <w:rsid w:val="003146C9"/>
    <w:rsid w:val="003148F9"/>
    <w:rsid w:val="00326F26"/>
    <w:rsid w:val="003358DB"/>
    <w:rsid w:val="0034771E"/>
    <w:rsid w:val="003778CD"/>
    <w:rsid w:val="003A15EC"/>
    <w:rsid w:val="003D7251"/>
    <w:rsid w:val="0040130A"/>
    <w:rsid w:val="00403E00"/>
    <w:rsid w:val="00405112"/>
    <w:rsid w:val="00432637"/>
    <w:rsid w:val="00434B77"/>
    <w:rsid w:val="00465D35"/>
    <w:rsid w:val="00473379"/>
    <w:rsid w:val="00486621"/>
    <w:rsid w:val="00487409"/>
    <w:rsid w:val="00490451"/>
    <w:rsid w:val="004C6C60"/>
    <w:rsid w:val="004D120E"/>
    <w:rsid w:val="004F0C78"/>
    <w:rsid w:val="00506132"/>
    <w:rsid w:val="00514635"/>
    <w:rsid w:val="0051677D"/>
    <w:rsid w:val="00520965"/>
    <w:rsid w:val="00521323"/>
    <w:rsid w:val="00542428"/>
    <w:rsid w:val="00566751"/>
    <w:rsid w:val="00594787"/>
    <w:rsid w:val="005A6EC2"/>
    <w:rsid w:val="005B52C2"/>
    <w:rsid w:val="005B681D"/>
    <w:rsid w:val="005C6536"/>
    <w:rsid w:val="005D5584"/>
    <w:rsid w:val="005D74FB"/>
    <w:rsid w:val="0060247D"/>
    <w:rsid w:val="00623E3B"/>
    <w:rsid w:val="00627768"/>
    <w:rsid w:val="00650D72"/>
    <w:rsid w:val="00651111"/>
    <w:rsid w:val="00661C05"/>
    <w:rsid w:val="0066666E"/>
    <w:rsid w:val="0068241D"/>
    <w:rsid w:val="006A5A28"/>
    <w:rsid w:val="006C2795"/>
    <w:rsid w:val="006D636A"/>
    <w:rsid w:val="006F467B"/>
    <w:rsid w:val="007134BF"/>
    <w:rsid w:val="00721956"/>
    <w:rsid w:val="00726F44"/>
    <w:rsid w:val="00733098"/>
    <w:rsid w:val="00735A62"/>
    <w:rsid w:val="00745475"/>
    <w:rsid w:val="00754AE4"/>
    <w:rsid w:val="00770631"/>
    <w:rsid w:val="007748E2"/>
    <w:rsid w:val="00794BCC"/>
    <w:rsid w:val="007B32DE"/>
    <w:rsid w:val="007B72CD"/>
    <w:rsid w:val="007C1196"/>
    <w:rsid w:val="007C3BBC"/>
    <w:rsid w:val="007C688A"/>
    <w:rsid w:val="007F360E"/>
    <w:rsid w:val="007F5DA1"/>
    <w:rsid w:val="0080195C"/>
    <w:rsid w:val="00814458"/>
    <w:rsid w:val="0082469B"/>
    <w:rsid w:val="00827033"/>
    <w:rsid w:val="00855DCF"/>
    <w:rsid w:val="00861A48"/>
    <w:rsid w:val="008B749E"/>
    <w:rsid w:val="008D63F5"/>
    <w:rsid w:val="008E18C6"/>
    <w:rsid w:val="008F5380"/>
    <w:rsid w:val="00904E4E"/>
    <w:rsid w:val="0091712D"/>
    <w:rsid w:val="009260AA"/>
    <w:rsid w:val="0093318E"/>
    <w:rsid w:val="0094209B"/>
    <w:rsid w:val="00947DE5"/>
    <w:rsid w:val="00954E39"/>
    <w:rsid w:val="009569EA"/>
    <w:rsid w:val="00966DD2"/>
    <w:rsid w:val="00992C28"/>
    <w:rsid w:val="00995347"/>
    <w:rsid w:val="009F5D0C"/>
    <w:rsid w:val="00A03B31"/>
    <w:rsid w:val="00A04511"/>
    <w:rsid w:val="00A16EC0"/>
    <w:rsid w:val="00A24B32"/>
    <w:rsid w:val="00A40E56"/>
    <w:rsid w:val="00AD0BE1"/>
    <w:rsid w:val="00AD3509"/>
    <w:rsid w:val="00B15282"/>
    <w:rsid w:val="00B20B5F"/>
    <w:rsid w:val="00B300E1"/>
    <w:rsid w:val="00B3431C"/>
    <w:rsid w:val="00B350E5"/>
    <w:rsid w:val="00B36BD1"/>
    <w:rsid w:val="00B41C28"/>
    <w:rsid w:val="00B5339A"/>
    <w:rsid w:val="00B60F22"/>
    <w:rsid w:val="00B9235A"/>
    <w:rsid w:val="00B92A13"/>
    <w:rsid w:val="00BA1ADF"/>
    <w:rsid w:val="00BB3521"/>
    <w:rsid w:val="00BE5060"/>
    <w:rsid w:val="00C01F9D"/>
    <w:rsid w:val="00C06BF0"/>
    <w:rsid w:val="00C20B9C"/>
    <w:rsid w:val="00C260E8"/>
    <w:rsid w:val="00C35268"/>
    <w:rsid w:val="00C62997"/>
    <w:rsid w:val="00C777F0"/>
    <w:rsid w:val="00C85B95"/>
    <w:rsid w:val="00CA6BEA"/>
    <w:rsid w:val="00CE0CCC"/>
    <w:rsid w:val="00D247B3"/>
    <w:rsid w:val="00D40973"/>
    <w:rsid w:val="00D471B4"/>
    <w:rsid w:val="00D6549A"/>
    <w:rsid w:val="00DA5CAC"/>
    <w:rsid w:val="00DC59B2"/>
    <w:rsid w:val="00DF6005"/>
    <w:rsid w:val="00DF6485"/>
    <w:rsid w:val="00E00F91"/>
    <w:rsid w:val="00E02F80"/>
    <w:rsid w:val="00E10C48"/>
    <w:rsid w:val="00E42036"/>
    <w:rsid w:val="00E44FCF"/>
    <w:rsid w:val="00E47A59"/>
    <w:rsid w:val="00E608B9"/>
    <w:rsid w:val="00E65FDB"/>
    <w:rsid w:val="00E71627"/>
    <w:rsid w:val="00E724F0"/>
    <w:rsid w:val="00E87266"/>
    <w:rsid w:val="00E9249B"/>
    <w:rsid w:val="00E961A0"/>
    <w:rsid w:val="00EB2C46"/>
    <w:rsid w:val="00EB40D9"/>
    <w:rsid w:val="00EB6F33"/>
    <w:rsid w:val="00EB71D6"/>
    <w:rsid w:val="00EC6676"/>
    <w:rsid w:val="00ED6751"/>
    <w:rsid w:val="00EE30AA"/>
    <w:rsid w:val="00F07CFA"/>
    <w:rsid w:val="00F27706"/>
    <w:rsid w:val="00F72AF0"/>
    <w:rsid w:val="00F94929"/>
    <w:rsid w:val="00F9665E"/>
    <w:rsid w:val="00FA584F"/>
    <w:rsid w:val="00FB56B6"/>
    <w:rsid w:val="00FC39BA"/>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unhideWhenUsed/>
    <w:rsid w:val="003003A8"/>
    <w:rPr>
      <w:sz w:val="20"/>
      <w:szCs w:val="20"/>
    </w:rPr>
  </w:style>
  <w:style w:type="character" w:customStyle="1" w:styleId="CommentTextChar">
    <w:name w:val="Comment Text Char"/>
    <w:basedOn w:val="DefaultParagraphFont"/>
    <w:link w:val="CommentText"/>
    <w:uiPriority w:val="99"/>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unhideWhenUsed/>
    <w:rsid w:val="003003A8"/>
    <w:rPr>
      <w:sz w:val="20"/>
      <w:szCs w:val="20"/>
    </w:rPr>
  </w:style>
  <w:style w:type="character" w:customStyle="1" w:styleId="CommentTextChar">
    <w:name w:val="Comment Text Char"/>
    <w:basedOn w:val="DefaultParagraphFont"/>
    <w:link w:val="CommentText"/>
    <w:uiPriority w:val="99"/>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Value>PD Participant</Value>
    </End_x0020_User>
    <Notes0 xmlns="0ee5bb79-0c6e-44d5-8e05-fb721b580818" xsi:nil="true"/>
    <Status xmlns="0ee5bb79-0c6e-44d5-8e05-fb721b580818">10. Complete</Status>
    <Activity_x0020_Title xmlns="0ee5bb79-0c6e-44d5-8e05-fb721b580818">1501</Activity_x0020_Title>
    <PD_x0020_Workshop_x0028_s_x0029_ xmlns="0ee5bb79-0c6e-44d5-8e05-fb721b580818">
      <Value>1</Value>
      <Value>4</Value>
    </PD_x0020_Workshop_x0028_s_x0029_>
    <No_x002e__x0020_of_x0020_pages xmlns="0ee5bb79-0c6e-44d5-8e05-fb721b580818">2</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7C5D-F8B8-46E5-A3A0-8D95E310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7C761-CCDB-4142-85A5-39E2149A9DCE}">
  <ds:schemaRefs>
    <ds:schemaRef ds:uri="http://schemas.microsoft.com/office/2006/metadata/longProperties"/>
  </ds:schemaRefs>
</ds:datastoreItem>
</file>

<file path=customXml/itemProps3.xml><?xml version="1.0" encoding="utf-8"?>
<ds:datastoreItem xmlns:ds="http://schemas.openxmlformats.org/officeDocument/2006/customXml" ds:itemID="{A4AF6AAB-60AA-4D27-8DCC-E3FE79989C14}">
  <ds:schemaRefs>
    <ds:schemaRef ds:uri="http://schemas.microsoft.com/sharepoint/v3/contenttype/forms"/>
  </ds:schemaRefs>
</ds:datastoreItem>
</file>

<file path=customXml/itemProps4.xml><?xml version="1.0" encoding="utf-8"?>
<ds:datastoreItem xmlns:ds="http://schemas.openxmlformats.org/officeDocument/2006/customXml" ds:itemID="{1C4FFD7C-398E-4580-BA26-EE4D21070F6D}">
  <ds:schemaRefs>
    <ds:schemaRef ds:uri="http://schemas.microsoft.com/office/2006/metadata/properties"/>
    <ds:schemaRef ds:uri="http://schemas.microsoft.com/office/infopath/2007/PartnerControls"/>
    <ds:schemaRef ds:uri="0ee5bb79-0c6e-44d5-8e05-fb721b580818"/>
  </ds:schemaRefs>
</ds:datastoreItem>
</file>

<file path=customXml/itemProps5.xml><?xml version="1.0" encoding="utf-8"?>
<ds:datastoreItem xmlns:ds="http://schemas.openxmlformats.org/officeDocument/2006/customXml" ds:itemID="{4CCCC082-67CC-4987-BB81-0406E8FD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Comparing Ratios</vt:lpstr>
    </vt:vector>
  </TitlesOfParts>
  <Company>Words and Numbers</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Ratios</dc:title>
  <dc:creator>Texas Instruments</dc:creator>
  <cp:lastModifiedBy>Kugler, Cara</cp:lastModifiedBy>
  <cp:revision>3</cp:revision>
  <cp:lastPrinted>2015-04-14T19:09:00Z</cp:lastPrinted>
  <dcterms:created xsi:type="dcterms:W3CDTF">2015-04-14T19:09:00Z</dcterms:created>
  <dcterms:modified xsi:type="dcterms:W3CDTF">2015-04-14T19:14:00Z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