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6462"/>
        <w:gridCol w:w="91"/>
        <w:gridCol w:w="3064"/>
      </w:tblGrid>
      <w:tr w:rsidR="00A87F24" w14:paraId="1A71E54B" w14:textId="77777777" w:rsidTr="00FC41AA">
        <w:trPr>
          <w:trHeight w:val="2295"/>
        </w:trPr>
        <w:tc>
          <w:tcPr>
            <w:tcW w:w="6572" w:type="dxa"/>
            <w:gridSpan w:val="3"/>
            <w:tcBorders>
              <w:bottom w:val="single" w:sz="4" w:space="0" w:color="auto"/>
            </w:tcBorders>
          </w:tcPr>
          <w:p w14:paraId="1C40777A" w14:textId="77777777" w:rsidR="00A87F24" w:rsidRPr="00EB6E80" w:rsidRDefault="00A87F24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the TI-Nspire document</w:t>
            </w:r>
            <w:r w:rsidR="00EB6E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272BD">
              <w:rPr>
                <w:rFonts w:ascii="Arial" w:hAnsi="Arial" w:cs="Arial"/>
                <w:b/>
                <w:i/>
                <w:sz w:val="20"/>
                <w:szCs w:val="20"/>
              </w:rPr>
              <w:t>Paradise_Island</w:t>
            </w:r>
            <w:r w:rsidRPr="00EB6E80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</w:p>
          <w:p w14:paraId="21405E17" w14:textId="71FCA69A" w:rsidR="00A87F24" w:rsidRPr="00EB6E80" w:rsidRDefault="00B272BD" w:rsidP="005B3CFD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Welcome to Paradise! </w:t>
            </w:r>
            <w:r w:rsidR="00BD01A9">
              <w:rPr>
                <w:rFonts w:ascii="Arial" w:hAnsi="Arial" w:cs="Arial"/>
                <w:sz w:val="20"/>
                <w:szCs w:val="20"/>
              </w:rPr>
              <w:t xml:space="preserve">On this Island you will be able to control the populations of grass, mice, snakes, and hawks. You must </w:t>
            </w:r>
            <w:r w:rsidR="005B3CFD">
              <w:rPr>
                <w:rFonts w:ascii="Arial" w:hAnsi="Arial" w:cs="Arial"/>
                <w:sz w:val="20"/>
                <w:szCs w:val="20"/>
              </w:rPr>
              <w:t xml:space="preserve">determine </w:t>
            </w:r>
            <w:r w:rsidR="00BD01A9">
              <w:rPr>
                <w:rFonts w:ascii="Arial" w:hAnsi="Arial" w:cs="Arial"/>
                <w:sz w:val="20"/>
                <w:szCs w:val="20"/>
              </w:rPr>
              <w:t>a good balance</w:t>
            </w:r>
            <w:r w:rsidR="005B3CFD">
              <w:rPr>
                <w:rFonts w:ascii="Arial" w:hAnsi="Arial" w:cs="Arial"/>
                <w:sz w:val="20"/>
                <w:szCs w:val="20"/>
              </w:rPr>
              <w:t xml:space="preserve"> of each population</w:t>
            </w:r>
            <w:r w:rsidR="00BD01A9">
              <w:rPr>
                <w:rFonts w:ascii="Arial" w:hAnsi="Arial" w:cs="Arial"/>
                <w:sz w:val="20"/>
                <w:szCs w:val="20"/>
              </w:rPr>
              <w:t xml:space="preserve"> in order to sustain all the </w:t>
            </w:r>
            <w:r w:rsidR="005B3CFD">
              <w:rPr>
                <w:rFonts w:ascii="Arial" w:hAnsi="Arial" w:cs="Arial"/>
                <w:sz w:val="20"/>
                <w:szCs w:val="20"/>
              </w:rPr>
              <w:t xml:space="preserve">life </w:t>
            </w:r>
            <w:r w:rsidR="00BD01A9">
              <w:rPr>
                <w:rFonts w:ascii="Arial" w:hAnsi="Arial" w:cs="Arial"/>
                <w:sz w:val="20"/>
                <w:szCs w:val="20"/>
              </w:rPr>
              <w:t xml:space="preserve">within the island. If you are able to maintain all populations for 10 years, you win! However, if you do not </w:t>
            </w:r>
            <w:r w:rsidR="005B3CFD">
              <w:rPr>
                <w:rFonts w:ascii="Arial" w:hAnsi="Arial" w:cs="Arial"/>
                <w:sz w:val="20"/>
                <w:szCs w:val="20"/>
              </w:rPr>
              <w:t>determine the correct</w:t>
            </w:r>
            <w:r w:rsidR="00BD01A9">
              <w:rPr>
                <w:rFonts w:ascii="Arial" w:hAnsi="Arial" w:cs="Arial"/>
                <w:sz w:val="20"/>
                <w:szCs w:val="20"/>
              </w:rPr>
              <w:t xml:space="preserve"> balance, all </w:t>
            </w:r>
            <w:r w:rsidR="005B3CFD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BD01A9">
              <w:rPr>
                <w:rFonts w:ascii="Arial" w:hAnsi="Arial" w:cs="Arial"/>
                <w:sz w:val="20"/>
                <w:szCs w:val="20"/>
              </w:rPr>
              <w:t>organisms die and the island is lost.</w:t>
            </w:r>
            <w:r w:rsidR="00E72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3D665905" w14:textId="77777777" w:rsidR="00A87F24" w:rsidRDefault="00F2679B" w:rsidP="005C185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32E8D4" wp14:editId="251B0893">
                  <wp:extent cx="1822406" cy="13716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06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3BC" w14:paraId="550EFB89" w14:textId="77777777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  <w:trHeight w:val="441"/>
        </w:trPr>
        <w:tc>
          <w:tcPr>
            <w:tcW w:w="9617" w:type="dxa"/>
            <w:gridSpan w:val="3"/>
          </w:tcPr>
          <w:p w14:paraId="1E7624DF" w14:textId="77777777" w:rsidR="00F45122" w:rsidRPr="002013EA" w:rsidRDefault="00F45122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14273" w14:textId="77777777" w:rsidR="00F303BC" w:rsidRPr="002013EA" w:rsidRDefault="00F45122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013EA"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="00F303BC" w:rsidRPr="002013E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A87F24" w14:paraId="2205490D" w14:textId="77777777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6462" w:type="dxa"/>
          </w:tcPr>
          <w:p w14:paraId="1606DC38" w14:textId="203B089E" w:rsidR="005B3CFD" w:rsidRDefault="005B3CFD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instructions for the simulation.</w:t>
            </w:r>
          </w:p>
          <w:p w14:paraId="085A9B3C" w14:textId="77777777" w:rsidR="00F303BC" w:rsidRPr="002013EA" w:rsidRDefault="00F303BC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7020359" w14:textId="357A44EE" w:rsidR="00F45122" w:rsidRPr="002013EA" w:rsidRDefault="005B3CFD" w:rsidP="00F45122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>.</w:t>
            </w:r>
            <w:r w:rsidR="0038274C" w:rsidRPr="002013EA">
              <w:rPr>
                <w:rFonts w:ascii="Arial" w:hAnsi="Arial" w:cs="Arial"/>
                <w:sz w:val="20"/>
                <w:szCs w:val="20"/>
              </w:rPr>
              <w:tab/>
            </w:r>
            <w:r w:rsidR="00874113">
              <w:rPr>
                <w:rFonts w:ascii="Arial" w:hAnsi="Arial" w:cs="Arial"/>
                <w:sz w:val="20"/>
                <w:szCs w:val="20"/>
              </w:rPr>
              <w:t>The</w:t>
            </w:r>
            <w:r w:rsidR="00874113" w:rsidRPr="002013EA">
              <w:rPr>
                <w:rFonts w:ascii="Arial" w:hAnsi="Arial" w:cs="Arial"/>
                <w:sz w:val="20"/>
                <w:szCs w:val="20"/>
              </w:rPr>
              <w:t xml:space="preserve"> goal is 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46379">
              <w:rPr>
                <w:rFonts w:ascii="Arial" w:hAnsi="Arial" w:cs="Arial"/>
                <w:sz w:val="20"/>
                <w:szCs w:val="20"/>
              </w:rPr>
              <w:t>correctly set the initial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population</w:t>
            </w:r>
            <w:r w:rsidR="00446379">
              <w:rPr>
                <w:rFonts w:ascii="Arial" w:hAnsi="Arial" w:cs="Arial"/>
                <w:sz w:val="20"/>
                <w:szCs w:val="20"/>
              </w:rPr>
              <w:t>s of a variety of organisms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to ensure</w:t>
            </w:r>
            <w:r w:rsidR="00446379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6379">
              <w:rPr>
                <w:rFonts w:ascii="Arial" w:hAnsi="Arial" w:cs="Arial"/>
                <w:sz w:val="20"/>
                <w:szCs w:val="20"/>
              </w:rPr>
              <w:t xml:space="preserve">they all </w:t>
            </w:r>
            <w:r w:rsidR="00874113">
              <w:rPr>
                <w:rFonts w:ascii="Arial" w:hAnsi="Arial" w:cs="Arial"/>
                <w:sz w:val="20"/>
                <w:szCs w:val="20"/>
              </w:rPr>
              <w:t>survi</w:t>
            </w:r>
            <w:r w:rsidR="00446379">
              <w:rPr>
                <w:rFonts w:ascii="Arial" w:hAnsi="Arial" w:cs="Arial"/>
                <w:sz w:val="20"/>
                <w:szCs w:val="20"/>
              </w:rPr>
              <w:t>ve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for a minimum of 10</w:t>
            </w:r>
            <w:r w:rsidR="00446379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 w:rsidR="00BD01A9" w:rsidRPr="002013EA">
              <w:rPr>
                <w:rFonts w:ascii="Arial" w:hAnsi="Arial" w:cs="Arial"/>
                <w:sz w:val="20"/>
                <w:szCs w:val="20"/>
              </w:rPr>
              <w:t xml:space="preserve">. Use the drop down </w:t>
            </w:r>
            <w:r w:rsidR="00446379">
              <w:rPr>
                <w:rFonts w:ascii="Arial" w:hAnsi="Arial" w:cs="Arial"/>
                <w:sz w:val="20"/>
                <w:szCs w:val="20"/>
              </w:rPr>
              <w:t>menus</w:t>
            </w:r>
            <w:r w:rsidR="00446379" w:rsidRPr="002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1A9" w:rsidRPr="002013EA">
              <w:rPr>
                <w:rFonts w:ascii="Arial" w:hAnsi="Arial" w:cs="Arial"/>
                <w:sz w:val="20"/>
                <w:szCs w:val="20"/>
              </w:rPr>
              <w:t xml:space="preserve">to select the </w:t>
            </w:r>
            <w:r w:rsidR="00446379">
              <w:rPr>
                <w:rFonts w:ascii="Arial" w:hAnsi="Arial" w:cs="Arial"/>
                <w:sz w:val="20"/>
                <w:szCs w:val="20"/>
              </w:rPr>
              <w:t>initial values</w:t>
            </w:r>
            <w:r w:rsidR="00446379" w:rsidRPr="00201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01A9" w:rsidRPr="002013EA">
              <w:rPr>
                <w:rFonts w:ascii="Arial" w:hAnsi="Arial" w:cs="Arial"/>
                <w:sz w:val="20"/>
                <w:szCs w:val="20"/>
              </w:rPr>
              <w:t>for each population</w:t>
            </w:r>
            <w:r w:rsidR="00156482">
              <w:rPr>
                <w:rFonts w:ascii="Arial" w:hAnsi="Arial" w:cs="Arial"/>
                <w:sz w:val="20"/>
                <w:szCs w:val="20"/>
              </w:rPr>
              <w:t xml:space="preserve">. Once you have done this, select </w:t>
            </w:r>
            <w:r w:rsidR="00156482" w:rsidRPr="002013EA">
              <w:rPr>
                <w:rFonts w:ascii="Arial" w:hAnsi="Arial" w:cs="Arial"/>
                <w:sz w:val="20"/>
                <w:szCs w:val="20"/>
              </w:rPr>
              <w:t xml:space="preserve">NEXT </w:t>
            </w:r>
            <w:r w:rsidR="00156482" w:rsidRPr="002013E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156482" w:rsidRPr="002013EA">
              <w:rPr>
                <w:rFonts w:ascii="Arial" w:hAnsi="Arial" w:cs="Arial"/>
                <w:sz w:val="20"/>
                <w:szCs w:val="20"/>
              </w:rPr>
              <w:t xml:space="preserve"> at the bottom left corner of the screen</w:t>
            </w:r>
            <w:r w:rsidR="00156482">
              <w:rPr>
                <w:rFonts w:ascii="Arial" w:hAnsi="Arial" w:cs="Arial"/>
                <w:sz w:val="20"/>
                <w:szCs w:val="20"/>
              </w:rPr>
              <w:t xml:space="preserve">. Select the </w:t>
            </w:r>
            <w:r w:rsidR="00156482" w:rsidRPr="002013EA">
              <w:rPr>
                <w:rFonts w:ascii="Arial" w:hAnsi="Arial" w:cs="Arial"/>
                <w:sz w:val="20"/>
                <w:szCs w:val="20"/>
              </w:rPr>
              <w:t xml:space="preserve">Play button </w:t>
            </w:r>
            <w:r w:rsidR="002873F6">
              <w:rPr>
                <w:rFonts w:ascii="Arial" w:hAnsi="Arial" w:cs="Arial"/>
                <w:position w:val="-6"/>
                <w:sz w:val="20"/>
                <w:szCs w:val="20"/>
              </w:rPr>
              <w:pict w14:anchorId="20DB7A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pt">
                  <v:imagedata r:id="rId14" o:title=""/>
                </v:shape>
              </w:pict>
            </w:r>
            <w:r w:rsidR="00156482">
              <w:rPr>
                <w:rFonts w:ascii="Arial" w:hAnsi="Arial" w:cs="Arial"/>
                <w:position w:val="-6"/>
                <w:sz w:val="20"/>
                <w:szCs w:val="20"/>
              </w:rPr>
              <w:t xml:space="preserve"> to run the simulation.</w:t>
            </w:r>
            <w:r w:rsidR="00156482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</w:p>
          <w:p w14:paraId="434729CD" w14:textId="77777777" w:rsidR="00F45122" w:rsidRPr="002013EA" w:rsidRDefault="00F45122" w:rsidP="00F45122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</w:p>
          <w:p w14:paraId="1C1B675B" w14:textId="2D9D18B3" w:rsidR="002013EA" w:rsidRDefault="00446379" w:rsidP="002013EA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122" w:rsidRPr="002013EA"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156482">
              <w:rPr>
                <w:rFonts w:ascii="Arial" w:hAnsi="Arial" w:cs="Arial"/>
                <w:sz w:val="20"/>
                <w:szCs w:val="20"/>
              </w:rPr>
              <w:t xml:space="preserve">Observe the outcome of your </w:t>
            </w:r>
            <w:r w:rsidR="00337682">
              <w:rPr>
                <w:rFonts w:ascii="Arial" w:hAnsi="Arial" w:cs="Arial"/>
                <w:sz w:val="20"/>
                <w:szCs w:val="20"/>
              </w:rPr>
              <w:t>initial population values.</w: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If </w:t>
            </w:r>
            <w:r w:rsidR="00337682">
              <w:rPr>
                <w:rFonts w:ascii="Arial" w:hAnsi="Arial" w:cs="Arial"/>
                <w:position w:val="-6"/>
                <w:sz w:val="20"/>
                <w:szCs w:val="20"/>
              </w:rPr>
              <w:t>all of the organisms die before 10 years</w: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, you can </w:t>
            </w:r>
            <w:r w:rsidR="00337682">
              <w:rPr>
                <w:rFonts w:ascii="Arial" w:hAnsi="Arial" w:cs="Arial"/>
                <w:position w:val="-6"/>
                <w:sz w:val="20"/>
                <w:szCs w:val="20"/>
              </w:rPr>
              <w:t xml:space="preserve">select </w: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the Reset Button </w:t>
            </w:r>
            <w:r w:rsidR="002873F6">
              <w:rPr>
                <w:rFonts w:ascii="Arial" w:hAnsi="Arial" w:cs="Arial"/>
                <w:position w:val="-6"/>
                <w:sz w:val="20"/>
                <w:szCs w:val="20"/>
              </w:rPr>
              <w:pict w14:anchorId="58FB3B03">
                <v:shape id="_x0000_i1026" type="#_x0000_t75" style="width:14.25pt;height:14.25pt">
                  <v:imagedata r:id="rId15" o:title=""/>
                </v:shape>
              </w:pic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and try again</w:t>
            </w:r>
            <w:r w:rsidR="00337682">
              <w:rPr>
                <w:rFonts w:ascii="Arial" w:hAnsi="Arial" w:cs="Arial"/>
                <w:position w:val="-6"/>
                <w:sz w:val="20"/>
                <w:szCs w:val="20"/>
              </w:rPr>
              <w:t xml:space="preserve"> with new values</w:t>
            </w:r>
            <w:r w:rsidR="002013EA"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. </w:t>
            </w:r>
            <w:r w:rsidR="002013EA">
              <w:rPr>
                <w:rFonts w:ascii="Arial" w:hAnsi="Arial" w:cs="Arial"/>
                <w:position w:val="-6"/>
                <w:sz w:val="20"/>
                <w:szCs w:val="20"/>
              </w:rPr>
              <w:t>Continue to select new outcomes until you can sustain a</w:t>
            </w:r>
            <w:r w:rsidR="00874113">
              <w:rPr>
                <w:rFonts w:ascii="Arial" w:hAnsi="Arial" w:cs="Arial"/>
                <w:position w:val="-6"/>
                <w:sz w:val="20"/>
                <w:szCs w:val="20"/>
              </w:rPr>
              <w:t>n</w:t>
            </w:r>
            <w:r w:rsid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island community for 10 years. </w:t>
            </w:r>
          </w:p>
          <w:p w14:paraId="6258C547" w14:textId="77777777" w:rsidR="00764467" w:rsidRDefault="00764467" w:rsidP="002013EA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</w:p>
          <w:p w14:paraId="753E7FA1" w14:textId="0AD41C81" w:rsidR="00097B96" w:rsidRDefault="00337682" w:rsidP="00097B96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3</w:t>
            </w:r>
            <w:r w:rsidR="00764467">
              <w:rPr>
                <w:rFonts w:ascii="Arial" w:hAnsi="Arial" w:cs="Arial"/>
                <w:position w:val="-6"/>
                <w:sz w:val="20"/>
                <w:szCs w:val="20"/>
              </w:rPr>
              <w:t xml:space="preserve">.   Once you are able to keep all populations alive for 10 years, explore the graphs on pages 1.3 -1.6 and the </w:t>
            </w:r>
            <w:r w:rsidR="00BF0EEA">
              <w:rPr>
                <w:rFonts w:ascii="Arial" w:hAnsi="Arial" w:cs="Arial"/>
                <w:position w:val="-6"/>
                <w:sz w:val="20"/>
                <w:szCs w:val="20"/>
              </w:rPr>
              <w:t xml:space="preserve">spreadsheet </w:t>
            </w:r>
            <w:r w:rsidR="00764467">
              <w:rPr>
                <w:rFonts w:ascii="Arial" w:hAnsi="Arial" w:cs="Arial"/>
                <w:position w:val="-6"/>
                <w:sz w:val="20"/>
                <w:szCs w:val="20"/>
              </w:rPr>
              <w:t xml:space="preserve">on 1.7 to see how each population fluctuated. </w:t>
            </w:r>
            <w:r w:rsidR="00BF0EEA">
              <w:rPr>
                <w:rFonts w:ascii="Arial" w:hAnsi="Arial" w:cs="Arial"/>
                <w:position w:val="-6"/>
                <w:sz w:val="20"/>
                <w:szCs w:val="20"/>
              </w:rPr>
              <w:t>Note: Do not select the reset button once you have successfully run the simulation or you will delete all of the data from the graphs.</w:t>
            </w:r>
          </w:p>
          <w:p w14:paraId="02952FFB" w14:textId="794E8EC4" w:rsidR="00764467" w:rsidRPr="002013EA" w:rsidRDefault="00764467" w:rsidP="00097B96">
            <w:pPr>
              <w:spacing w:line="320" w:lineRule="atLeast"/>
              <w:ind w:left="342" w:hanging="342"/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  <w:tc>
          <w:tcPr>
            <w:tcW w:w="3155" w:type="dxa"/>
            <w:gridSpan w:val="2"/>
          </w:tcPr>
          <w:p w14:paraId="305E54FA" w14:textId="77777777" w:rsidR="00A87F24" w:rsidRPr="002013EA" w:rsidRDefault="00F2679B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13C8BE" wp14:editId="4708F505">
                  <wp:extent cx="1816443" cy="1371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4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EB56B" w14:textId="77777777" w:rsidR="00BD01A9" w:rsidRPr="002013EA" w:rsidRDefault="00BD01A9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9B29600" w14:textId="77777777" w:rsidR="00BD01A9" w:rsidRDefault="00F2679B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AC8C0B" wp14:editId="1F8569ED">
                  <wp:extent cx="1816443" cy="1371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4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14675" w14:textId="77777777" w:rsidR="00764467" w:rsidRDefault="00764467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68C2C7" w14:textId="77777777" w:rsidR="00764467" w:rsidRPr="002013EA" w:rsidRDefault="00764467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E94" w14:paraId="2A48BA5C" w14:textId="77777777" w:rsidTr="00230FD7">
        <w:trPr>
          <w:gridBefore w:val="1"/>
          <w:wBefore w:w="19" w:type="dxa"/>
        </w:trPr>
        <w:tc>
          <w:tcPr>
            <w:tcW w:w="9617" w:type="dxa"/>
            <w:gridSpan w:val="3"/>
          </w:tcPr>
          <w:p w14:paraId="73F572F9" w14:textId="60204BF4" w:rsidR="00EE6E94" w:rsidRDefault="00EE6E94" w:rsidP="009C7D8C">
            <w:pPr>
              <w:shd w:val="clear" w:color="auto" w:fill="E0E0E0"/>
              <w:spacing w:line="200" w:lineRule="atLeast"/>
              <w:ind w:left="1061" w:right="1680"/>
              <w:rPr>
                <w:rFonts w:ascii="Arial" w:hAnsi="Arial" w:cs="Arial"/>
                <w:b/>
                <w:sz w:val="20"/>
                <w:szCs w:val="20"/>
              </w:rPr>
            </w:pPr>
            <w:r w:rsidRPr="00230FD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8A3D671" wp14:editId="5A1F6E5A">
                  <wp:extent cx="485775" cy="276225"/>
                  <wp:effectExtent l="0" t="0" r="9525" b="9525"/>
                  <wp:docPr id="2" name="Picture 2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Tech Tip: </w:t>
            </w: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C7D8C">
              <w:rPr>
                <w:rFonts w:ascii="Arial" w:hAnsi="Arial" w:cs="Arial"/>
                <w:sz w:val="20"/>
                <w:szCs w:val="20"/>
              </w:rPr>
              <w:t>you are unable to view the entirety of the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on pages 1.3</w:t>
            </w:r>
            <w:r w:rsidR="00230F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30F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1.6, select </w:t>
            </w:r>
            <w:r>
              <w:rPr>
                <w:rFonts w:ascii="TINspireKeysCX" w:hAnsi="TINspireKeysCX" w:cs="Arial"/>
                <w:sz w:val="28"/>
              </w:rPr>
              <w:t xml:space="preserve">b </w:t>
            </w:r>
            <w:r>
              <w:rPr>
                <w:rFonts w:ascii="Arial" w:hAnsi="Arial" w:cs="Arial"/>
                <w:b/>
                <w:sz w:val="20"/>
                <w:szCs w:val="20"/>
              </w:rPr>
              <w:t>&gt; 5: Window/Zoom &gt; 2: Zoom-Data.</w:t>
            </w:r>
          </w:p>
        </w:tc>
      </w:tr>
      <w:tr w:rsidR="00EE6E94" w14:paraId="0A7728EA" w14:textId="77777777" w:rsidTr="00230FD7">
        <w:trPr>
          <w:gridBefore w:val="1"/>
          <w:wBefore w:w="19" w:type="dxa"/>
        </w:trPr>
        <w:tc>
          <w:tcPr>
            <w:tcW w:w="9617" w:type="dxa"/>
            <w:gridSpan w:val="3"/>
            <w:shd w:val="clear" w:color="auto" w:fill="auto"/>
          </w:tcPr>
          <w:p w14:paraId="50CAADB7" w14:textId="57819FF1" w:rsidR="00EE6E94" w:rsidRDefault="00EE6E94" w:rsidP="00230FD7">
            <w:pPr>
              <w:spacing w:line="200" w:lineRule="atLeast"/>
              <w:ind w:left="1061" w:right="168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337682" w14:paraId="75E0E4FE" w14:textId="77777777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9617" w:type="dxa"/>
            <w:gridSpan w:val="3"/>
          </w:tcPr>
          <w:p w14:paraId="573A627B" w14:textId="6869A2E4" w:rsidR="00337682" w:rsidRDefault="00EE6E94" w:rsidP="00230FD7">
            <w:pPr>
              <w:shd w:val="clear" w:color="auto" w:fill="E0E0E0"/>
              <w:spacing w:line="200" w:lineRule="atLeast"/>
              <w:ind w:left="1061" w:right="1680"/>
              <w:rPr>
                <w:rFonts w:ascii="Arial" w:hAnsi="Arial" w:cs="Arial"/>
                <w:b/>
                <w:sz w:val="20"/>
                <w:szCs w:val="20"/>
              </w:rPr>
            </w:pPr>
            <w:r w:rsidRPr="00230FD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2E06680" wp14:editId="55C939B4">
                  <wp:extent cx="485775" cy="276225"/>
                  <wp:effectExtent l="0" t="0" r="9525" b="9525"/>
                  <wp:docPr id="15" name="Picture 15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Tech Tip: </w:t>
            </w:r>
            <w:r>
              <w:rPr>
                <w:rFonts w:ascii="Arial" w:hAnsi="Arial" w:cs="Arial"/>
                <w:sz w:val="20"/>
                <w:szCs w:val="20"/>
              </w:rPr>
              <w:t>To access the Directions again,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Pr="00E42A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TINspireKeysCX" w:hAnsi="TINspireKeysCX" w:cs="Arial"/>
                <w:sz w:val="28"/>
              </w:rPr>
              <w:t xml:space="preserve">b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 Tools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</w:t>
            </w:r>
            <w:r w:rsidRPr="00230FD7">
              <w:rPr>
                <w:b/>
                <w:noProof/>
                <w:position w:val="-8"/>
              </w:rPr>
              <w:drawing>
                <wp:inline distT="0" distB="0" distL="0" distR="0" wp14:anchorId="23B79C3D" wp14:editId="55F18E93">
                  <wp:extent cx="200025" cy="200025"/>
                  <wp:effectExtent l="0" t="0" r="9525" b="9525"/>
                  <wp:docPr id="10" name="Picture 10" descr="Doc Tool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c Tool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&gt; Paradise Island &gt; Directions.</w:t>
            </w:r>
          </w:p>
        </w:tc>
      </w:tr>
      <w:tr w:rsidR="00EE6E94" w14:paraId="3D421E4D" w14:textId="77777777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9617" w:type="dxa"/>
            <w:gridSpan w:val="3"/>
          </w:tcPr>
          <w:p w14:paraId="49DCF8D0" w14:textId="1397EFC7" w:rsidR="00EE6E94" w:rsidRDefault="00EE6E94" w:rsidP="00230FD7">
            <w:pPr>
              <w:spacing w:line="200" w:lineRule="atLeast"/>
              <w:ind w:left="1061" w:right="168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E6E94" w14:paraId="66E9090B" w14:textId="77777777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9617" w:type="dxa"/>
            <w:gridSpan w:val="3"/>
          </w:tcPr>
          <w:p w14:paraId="5C98A46E" w14:textId="398B3CEA" w:rsidR="00EE6E94" w:rsidRDefault="00EE6E94" w:rsidP="00EE6E94">
            <w:pPr>
              <w:shd w:val="clear" w:color="auto" w:fill="E0E0E0"/>
              <w:spacing w:line="200" w:lineRule="atLeast"/>
              <w:ind w:left="1061" w:right="168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8F6309" wp14:editId="32D727B6">
                  <wp:extent cx="276225" cy="276225"/>
                  <wp:effectExtent l="0" t="0" r="9525" b="9525"/>
                  <wp:docPr id="4" name="Picture 4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0059">
              <w:rPr>
                <w:rFonts w:ascii="Arial" w:hAnsi="Arial" w:cs="Arial"/>
                <w:b/>
                <w:sz w:val="20"/>
                <w:szCs w:val="20"/>
              </w:rPr>
              <w:t xml:space="preserve">Tech Tip: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access the Directions again, select </w:t>
            </w:r>
            <w:r w:rsidRPr="00230FD7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31B49FC" wp14:editId="48F20C5B">
                  <wp:extent cx="180975" cy="180975"/>
                  <wp:effectExtent l="0" t="0" r="9525" b="9525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</w:rPr>
              <w:t xml:space="preserve">&gt;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Paradise Island &gt; D</w:t>
            </w:r>
            <w:r w:rsidRPr="00861EAB">
              <w:rPr>
                <w:rFonts w:ascii="Arial" w:hAnsi="Arial" w:cs="Arial"/>
                <w:b/>
                <w:noProof/>
                <w:sz w:val="20"/>
                <w:szCs w:val="20"/>
              </w:rPr>
              <w:t>irections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.</w:t>
            </w:r>
          </w:p>
        </w:tc>
      </w:tr>
      <w:tr w:rsidR="005C0012" w14:paraId="3E6BB6C1" w14:textId="77777777" w:rsidTr="00FC41AA">
        <w:tblPrEx>
          <w:tblBorders>
            <w:bottom w:val="none" w:sz="0" w:space="0" w:color="auto"/>
          </w:tblBorders>
        </w:tblPrEx>
        <w:trPr>
          <w:gridBefore w:val="1"/>
          <w:wBefore w:w="19" w:type="dxa"/>
        </w:trPr>
        <w:tc>
          <w:tcPr>
            <w:tcW w:w="9617" w:type="dxa"/>
            <w:gridSpan w:val="3"/>
          </w:tcPr>
          <w:p w14:paraId="3FD03BC2" w14:textId="77777777" w:rsidR="00552B03" w:rsidRDefault="00552B03" w:rsidP="004F4DAF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91589F" w14:textId="77777777" w:rsidR="005C0012" w:rsidRPr="009D713E" w:rsidRDefault="00764467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D713E"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pages 2</w:t>
            </w:r>
            <w:r w:rsidR="00B8260C" w:rsidRPr="009D713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D713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2382F" w:rsidRPr="009D713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9D713E" w:rsidRPr="009D713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74113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C0012" w:rsidRPr="009D713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0D0188C2" w14:textId="77777777" w:rsidR="00EF764F" w:rsidRPr="009D713E" w:rsidRDefault="00EF764F" w:rsidP="00EF764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E82869" w14:textId="77777777" w:rsidR="005C0012" w:rsidRPr="0092382F" w:rsidRDefault="000B3A80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D713E">
              <w:rPr>
                <w:rFonts w:ascii="Arial" w:hAnsi="Arial" w:cs="Arial"/>
                <w:sz w:val="20"/>
                <w:szCs w:val="20"/>
              </w:rPr>
              <w:t xml:space="preserve">After completing the simulation </w:t>
            </w:r>
            <w:r w:rsidR="005C0012" w:rsidRPr="009D713E">
              <w:rPr>
                <w:rFonts w:ascii="Arial" w:hAnsi="Arial" w:cs="Arial"/>
                <w:sz w:val="20"/>
                <w:szCs w:val="20"/>
              </w:rPr>
              <w:t>on page 1.</w:t>
            </w:r>
            <w:r w:rsidRPr="009D713E">
              <w:rPr>
                <w:rFonts w:ascii="Arial" w:hAnsi="Arial" w:cs="Arial"/>
                <w:sz w:val="20"/>
                <w:szCs w:val="20"/>
              </w:rPr>
              <w:t>2</w:t>
            </w:r>
            <w:r w:rsidR="005C0012" w:rsidRPr="009D713E">
              <w:rPr>
                <w:rFonts w:ascii="Arial" w:hAnsi="Arial" w:cs="Arial"/>
                <w:sz w:val="20"/>
                <w:szCs w:val="20"/>
              </w:rPr>
              <w:t xml:space="preserve">, answer questions </w:t>
            </w:r>
            <w:r w:rsidRPr="009D713E">
              <w:rPr>
                <w:rFonts w:ascii="Arial" w:hAnsi="Arial" w:cs="Arial"/>
                <w:sz w:val="20"/>
                <w:szCs w:val="20"/>
              </w:rPr>
              <w:t>1</w:t>
            </w:r>
            <w:r w:rsidR="009D713E" w:rsidRPr="009D713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74113">
              <w:rPr>
                <w:rFonts w:ascii="Arial" w:hAnsi="Arial" w:cs="Arial"/>
                <w:sz w:val="20"/>
                <w:szCs w:val="20"/>
              </w:rPr>
              <w:t>11</w:t>
            </w:r>
            <w:r w:rsidR="00567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 xml:space="preserve">below and/or </w:t>
            </w:r>
            <w:r w:rsidR="001D512C">
              <w:rPr>
                <w:rFonts w:ascii="Arial" w:hAnsi="Arial" w:cs="Arial"/>
                <w:sz w:val="20"/>
                <w:szCs w:val="20"/>
              </w:rPr>
              <w:t>in your .tns file</w:t>
            </w:r>
            <w:r w:rsidR="00567F00" w:rsidRPr="009238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6304E1" w14:textId="77777777" w:rsidR="0092382F" w:rsidRPr="0092382F" w:rsidRDefault="0092382F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0BF298C" w14:textId="1FD3DF74" w:rsidR="005C0012" w:rsidRDefault="006A1A6C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E7211B">
              <w:rPr>
                <w:rFonts w:ascii="Arial" w:hAnsi="Arial" w:cs="Arial"/>
                <w:sz w:val="20"/>
                <w:szCs w:val="20"/>
              </w:rPr>
              <w:t>1</w:t>
            </w:r>
            <w:r w:rsidR="005C0012">
              <w:rPr>
                <w:rFonts w:ascii="Arial" w:hAnsi="Arial" w:cs="Arial"/>
                <w:sz w:val="20"/>
                <w:szCs w:val="20"/>
              </w:rPr>
              <w:t>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017384">
              <w:rPr>
                <w:rFonts w:ascii="Arial" w:hAnsi="Arial" w:cs="Arial"/>
                <w:sz w:val="20"/>
                <w:szCs w:val="20"/>
              </w:rPr>
              <w:t xml:space="preserve">Identify the ecological </w:t>
            </w:r>
            <w:r w:rsidR="00BF0EEA">
              <w:rPr>
                <w:rFonts w:ascii="Arial" w:hAnsi="Arial" w:cs="Arial"/>
                <w:sz w:val="20"/>
                <w:szCs w:val="20"/>
              </w:rPr>
              <w:t>role of</w:t>
            </w:r>
            <w:r w:rsidR="00764467">
              <w:rPr>
                <w:rFonts w:ascii="Arial" w:hAnsi="Arial" w:cs="Arial"/>
                <w:sz w:val="20"/>
                <w:szCs w:val="20"/>
              </w:rPr>
              <w:t xml:space="preserve"> the following organism: </w:t>
            </w:r>
            <w:r w:rsidR="00BF0EEA">
              <w:rPr>
                <w:rFonts w:ascii="Arial" w:hAnsi="Arial" w:cs="Arial"/>
                <w:sz w:val="20"/>
                <w:szCs w:val="20"/>
              </w:rPr>
              <w:t>g</w:t>
            </w:r>
            <w:r w:rsidR="00764467">
              <w:rPr>
                <w:rFonts w:ascii="Arial" w:hAnsi="Arial" w:cs="Arial"/>
                <w:sz w:val="20"/>
                <w:szCs w:val="20"/>
              </w:rPr>
              <w:t>rass</w:t>
            </w:r>
          </w:p>
          <w:p w14:paraId="60A9926F" w14:textId="1E303A7D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64639D77" w14:textId="33F97D82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5C9CC2B5" w14:textId="063C3C7B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04E689DA" w14:textId="353F157E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BF0EE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1B43197C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783560BE" w14:textId="34034C69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BF0EEA">
              <w:rPr>
                <w:rFonts w:ascii="Arial" w:hAnsi="Arial" w:cs="Arial"/>
                <w:sz w:val="20"/>
                <w:szCs w:val="20"/>
              </w:rPr>
              <w:t>role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 organism: </w:t>
            </w:r>
            <w:r w:rsidR="00BF0EEA">
              <w:rPr>
                <w:rFonts w:ascii="Arial" w:hAnsi="Arial" w:cs="Arial"/>
                <w:sz w:val="20"/>
                <w:szCs w:val="20"/>
              </w:rPr>
              <w:t>m</w:t>
            </w:r>
            <w:r w:rsidR="00764467">
              <w:rPr>
                <w:rFonts w:ascii="Arial" w:hAnsi="Arial" w:cs="Arial"/>
                <w:sz w:val="20"/>
                <w:szCs w:val="20"/>
              </w:rPr>
              <w:t>ouse</w:t>
            </w:r>
          </w:p>
          <w:p w14:paraId="32CD49CB" w14:textId="7D9730B5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0894B276" w14:textId="75C8CFAA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4B8F17CE" w14:textId="58F89E0C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4B9129DA" w14:textId="6A5FBE99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BF0EE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1AFF7F3E" w14:textId="77777777" w:rsidR="00017384" w:rsidRDefault="00017384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6C12857" w14:textId="6EEA75A3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BF0EEA">
              <w:rPr>
                <w:rFonts w:ascii="Arial" w:hAnsi="Arial" w:cs="Arial"/>
                <w:sz w:val="20"/>
                <w:szCs w:val="20"/>
              </w:rPr>
              <w:t>role of</w:t>
            </w:r>
            <w:r w:rsidR="00764467">
              <w:rPr>
                <w:rFonts w:ascii="Arial" w:hAnsi="Arial" w:cs="Arial"/>
                <w:sz w:val="20"/>
                <w:szCs w:val="20"/>
              </w:rPr>
              <w:t xml:space="preserve"> the following organism: </w:t>
            </w:r>
            <w:r w:rsidR="00BF0EEA">
              <w:rPr>
                <w:rFonts w:ascii="Arial" w:hAnsi="Arial" w:cs="Arial"/>
                <w:sz w:val="20"/>
                <w:szCs w:val="20"/>
              </w:rPr>
              <w:t>s</w:t>
            </w:r>
            <w:r w:rsidR="00764467">
              <w:rPr>
                <w:rFonts w:ascii="Arial" w:hAnsi="Arial" w:cs="Arial"/>
                <w:sz w:val="20"/>
                <w:szCs w:val="20"/>
              </w:rPr>
              <w:t>nake</w:t>
            </w:r>
          </w:p>
          <w:p w14:paraId="4B3581FF" w14:textId="33AFDBC3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5EC8FF28" w14:textId="0453BF1D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5FF19478" w14:textId="3451862D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51D9B1DC" w14:textId="14205A3D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BF0EE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27891ED6" w14:textId="77777777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270D062" w14:textId="06B17A10" w:rsidR="00017384" w:rsidRDefault="00017384" w:rsidP="0001738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Identify the ecological </w:t>
            </w:r>
            <w:r w:rsidR="00BF0EEA">
              <w:rPr>
                <w:rFonts w:ascii="Arial" w:hAnsi="Arial" w:cs="Arial"/>
                <w:sz w:val="20"/>
                <w:szCs w:val="20"/>
              </w:rPr>
              <w:t>role of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organism: </w:t>
            </w:r>
            <w:r w:rsidR="00BF0EEA">
              <w:rPr>
                <w:rFonts w:ascii="Arial" w:hAnsi="Arial" w:cs="Arial"/>
                <w:sz w:val="20"/>
                <w:szCs w:val="20"/>
              </w:rPr>
              <w:t>h</w:t>
            </w:r>
            <w:r w:rsidR="00764467">
              <w:rPr>
                <w:rFonts w:ascii="Arial" w:hAnsi="Arial" w:cs="Arial"/>
                <w:sz w:val="20"/>
                <w:szCs w:val="20"/>
              </w:rPr>
              <w:t>awk</w:t>
            </w:r>
          </w:p>
          <w:p w14:paraId="4CF714DF" w14:textId="61A4648B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DE87D9D" w14:textId="1C9731D1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1B27B845" w14:textId="2871D4C6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5DD4E670" w14:textId="3F8064C6" w:rsidR="00017384" w:rsidRDefault="00017384" w:rsidP="0001738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BF0EE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4B993971" w14:textId="77777777" w:rsidR="00017384" w:rsidRDefault="00017384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03D8D53" w14:textId="6897852D" w:rsidR="00986C17" w:rsidRPr="00F9162C" w:rsidRDefault="00986C17" w:rsidP="00986C17">
            <w:pPr>
              <w:spacing w:line="320" w:lineRule="atLeast"/>
              <w:ind w:left="540" w:right="121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Q5.  </w:t>
            </w:r>
            <w:r w:rsidR="00BF0EEA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EEA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scenario that would sustain the island’s ecosystem for 10 years</w:t>
            </w:r>
            <w:r w:rsidR="00BF0E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638ADB" w14:textId="77777777" w:rsidR="00AF1D63" w:rsidRDefault="00AF1D63" w:rsidP="00986C1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D2EE5D" w14:textId="77777777" w:rsidR="00AF1D63" w:rsidRDefault="00AF1D63" w:rsidP="00AF1D6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0F5AD4" w14:textId="77777777" w:rsidR="00AF1D63" w:rsidRDefault="00AF1D63" w:rsidP="0001738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41C1FDA" w14:textId="116C024B" w:rsidR="00874113" w:rsidRDefault="006A1A6C" w:rsidP="00BF0EEA">
            <w:pPr>
              <w:spacing w:line="320" w:lineRule="atLeast"/>
              <w:ind w:left="431" w:right="72" w:hanging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986C17">
              <w:rPr>
                <w:rFonts w:ascii="Arial" w:hAnsi="Arial" w:cs="Arial"/>
                <w:sz w:val="20"/>
                <w:szCs w:val="20"/>
              </w:rPr>
              <w:t>6</w:t>
            </w:r>
            <w:r w:rsidR="005C0012">
              <w:rPr>
                <w:rFonts w:ascii="Arial" w:hAnsi="Arial" w:cs="Arial"/>
                <w:sz w:val="20"/>
                <w:szCs w:val="20"/>
              </w:rPr>
              <w:t>.</w:t>
            </w:r>
            <w:r w:rsidR="00BF0EE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Based on your response </w:t>
            </w:r>
            <w:r w:rsidR="00BF0EEA">
              <w:rPr>
                <w:rFonts w:ascii="Arial" w:hAnsi="Arial" w:cs="Arial"/>
                <w:sz w:val="20"/>
                <w:szCs w:val="20"/>
              </w:rPr>
              <w:t>to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question 5, why </w:t>
            </w:r>
            <w:r w:rsidR="00986C17">
              <w:rPr>
                <w:rFonts w:ascii="Arial" w:hAnsi="Arial" w:cs="Arial"/>
                <w:sz w:val="20"/>
                <w:szCs w:val="20"/>
              </w:rPr>
              <w:t>is this ecosystem successful?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Use evidence from the scenario and graphs to defend your answer.</w:t>
            </w:r>
          </w:p>
          <w:p w14:paraId="05FEC7D0" w14:textId="77777777" w:rsidR="005C0012" w:rsidRDefault="005C0012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1A443355" w14:textId="77777777" w:rsidR="00986C17" w:rsidRDefault="00986C17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45720345" w14:textId="77777777" w:rsidR="00986C17" w:rsidRDefault="00986C17" w:rsidP="0087411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  <w:bookmarkEnd w:id="0"/>
          <w:p w14:paraId="520EAE33" w14:textId="77777777" w:rsidR="00230FD7" w:rsidRDefault="00230FD7" w:rsidP="0087411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F43B2B" w14:textId="77777777" w:rsidR="00986C17" w:rsidRDefault="00986C17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518EB6F0" w14:textId="6AA562A9" w:rsidR="00986C17" w:rsidRDefault="00986C17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Q7.   </w:t>
            </w:r>
            <w:r w:rsidR="00BF0EEA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a scenario that would not sustain the island’s ecosystem for 10 years</w:t>
            </w:r>
            <w:r w:rsidR="00BF0E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0CF89D" w14:textId="77777777"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6BAAA0A9" w14:textId="77777777"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0BE25687" w14:textId="77777777"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051E3883" w14:textId="77777777"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736AA74B" w14:textId="18BBB91B" w:rsidR="00874113" w:rsidRDefault="00FD368E" w:rsidP="00BF0EEA">
            <w:pPr>
              <w:spacing w:line="320" w:lineRule="atLeast"/>
              <w:ind w:left="521" w:right="72" w:hanging="5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Q8.   </w:t>
            </w:r>
            <w:r w:rsidR="00BF0E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Based on your response </w:t>
            </w:r>
            <w:r w:rsidR="00BF0EE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74113">
              <w:rPr>
                <w:rFonts w:ascii="Arial" w:hAnsi="Arial" w:cs="Arial"/>
                <w:sz w:val="20"/>
                <w:szCs w:val="20"/>
              </w:rPr>
              <w:t>question 7, why</w:t>
            </w:r>
            <w:r>
              <w:rPr>
                <w:rFonts w:ascii="Arial" w:hAnsi="Arial" w:cs="Arial"/>
                <w:sz w:val="20"/>
                <w:szCs w:val="20"/>
              </w:rPr>
              <w:t xml:space="preserve"> is this ecosystem unsuccessful?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A0E0CE" w14:textId="77777777" w:rsidR="00FD368E" w:rsidRDefault="00FD368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7FDD22B6" w14:textId="77777777"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6189A530" w14:textId="77777777"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7893130D" w14:textId="77777777"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3D4EDA26" w14:textId="7812D415" w:rsidR="009D713E" w:rsidRDefault="009D713E" w:rsidP="00FD368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Q9.  What tropic </w:t>
            </w:r>
            <w:r w:rsidR="00874113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BF0EEA"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the most number of organisms? </w:t>
            </w:r>
          </w:p>
          <w:p w14:paraId="1513CA89" w14:textId="055F27E3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334D9E5F" w14:textId="7B35C4D2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43C1699E" w14:textId="40F09947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6DFDBAB2" w14:textId="325556D4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BF0EE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39F038DF" w14:textId="77777777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14:paraId="4FC2A6BE" w14:textId="0EF0D73D" w:rsidR="009D713E" w:rsidRDefault="009D713E" w:rsidP="009D713E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Q10.  What tropic </w:t>
            </w:r>
            <w:r w:rsidR="00BF0EEA"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the least number of organisms? </w:t>
            </w:r>
          </w:p>
          <w:p w14:paraId="798397CB" w14:textId="487DF8EE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roducer</w:t>
            </w:r>
          </w:p>
          <w:p w14:paraId="48633F9B" w14:textId="229224AC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rimary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228BF6B3" w14:textId="166DA5C5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E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6E83FF40" w14:textId="6AC23723" w:rsidR="009D713E" w:rsidRDefault="009D713E" w:rsidP="009D713E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  </w:t>
            </w:r>
            <w:r w:rsidR="00BF0EE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ertiary </w:t>
            </w:r>
            <w:r w:rsidR="00BF0EE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onsumer</w:t>
            </w:r>
          </w:p>
          <w:p w14:paraId="58E42C5D" w14:textId="77777777" w:rsidR="009D713E" w:rsidRDefault="009D713E" w:rsidP="009D713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486DE33" w14:textId="77777777" w:rsidR="009D713E" w:rsidRDefault="009D713E" w:rsidP="009D713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073262" w14:textId="77777777" w:rsidR="009D713E" w:rsidRDefault="009D713E" w:rsidP="009D713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Q11. Justify your answers for questions 9 &amp; 10.</w:t>
            </w:r>
          </w:p>
          <w:p w14:paraId="002483A4" w14:textId="77777777" w:rsidR="00FD368E" w:rsidRDefault="00FD368E" w:rsidP="0038274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14:paraId="13DADA3C" w14:textId="77777777" w:rsidR="005C0012" w:rsidRDefault="00AF1D63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F2F75B" w14:textId="77777777" w:rsidR="002515F3" w:rsidRDefault="002515F3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D0831CE" w14:textId="77777777" w:rsidR="004F4DAF" w:rsidRDefault="004F4DAF" w:rsidP="00EF764F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4EDAF6" w14:textId="77777777" w:rsidR="00A87F24" w:rsidRDefault="00A87F24">
      <w:pPr>
        <w:spacing w:line="320" w:lineRule="atLeast"/>
        <w:rPr>
          <w:rFonts w:ascii="Arial" w:hAnsi="Arial" w:cs="Arial"/>
          <w:sz w:val="20"/>
          <w:szCs w:val="20"/>
        </w:rPr>
      </w:pPr>
    </w:p>
    <w:sectPr w:rsidR="00A87F24" w:rsidSect="000F5AA1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ED652" w14:textId="77777777" w:rsidR="002873F6" w:rsidRDefault="002873F6">
      <w:r>
        <w:separator/>
      </w:r>
    </w:p>
  </w:endnote>
  <w:endnote w:type="continuationSeparator" w:id="0">
    <w:p w14:paraId="139B4A95" w14:textId="77777777" w:rsidR="002873F6" w:rsidRDefault="0028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7AA6D" w14:textId="77777777" w:rsidR="009C7D8C" w:rsidRDefault="009C7D8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>
      <w:rPr>
        <w:rFonts w:ascii="Arial" w:hAnsi="Arial" w:cs="Arial"/>
        <w:b/>
        <w:smallCaps/>
        <w:sz w:val="16"/>
        <w:szCs w:val="16"/>
      </w:rPr>
      <w:t>2013</w:t>
    </w:r>
    <w:r>
      <w:rPr>
        <w:rFonts w:ascii="Arial" w:hAnsi="Arial" w:cs="Arial"/>
        <w:b/>
        <w:smallCaps/>
        <w:sz w:val="18"/>
        <w:szCs w:val="18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30FD7">
      <w:rPr>
        <w:rStyle w:val="PageNumber"/>
        <w:rFonts w:ascii="Arial" w:hAnsi="Arial" w:cs="Arial"/>
        <w:b/>
        <w:noProof/>
        <w:sz w:val="18"/>
        <w:szCs w:val="18"/>
      </w:rPr>
      <w:t>2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C97A8" w14:textId="77777777" w:rsidR="002873F6" w:rsidRDefault="002873F6">
      <w:r>
        <w:separator/>
      </w:r>
    </w:p>
  </w:footnote>
  <w:footnote w:type="continuationSeparator" w:id="0">
    <w:p w14:paraId="0E8B4F8F" w14:textId="77777777" w:rsidR="002873F6" w:rsidRDefault="0028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F658C" w14:textId="77777777" w:rsidR="009C7D8C" w:rsidRDefault="009C7D8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943914" wp14:editId="4D5E803E">
          <wp:extent cx="295275" cy="285750"/>
          <wp:effectExtent l="0" t="0" r="9525" b="0"/>
          <wp:docPr id="7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Paradise Island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 xml:space="preserve">Name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 xml:space="preserve">Student Activity  </w:t>
    </w:r>
    <w:r>
      <w:rPr>
        <w:rFonts w:ascii="Arial Bold" w:hAnsi="Arial Bold" w:cs="Arial"/>
        <w:b/>
        <w:noProof/>
        <w:position w:val="-12"/>
      </w:rPr>
      <w:drawing>
        <wp:inline distT="0" distB="0" distL="0" distR="0" wp14:anchorId="3D6AAB68" wp14:editId="403E894D">
          <wp:extent cx="685800" cy="276225"/>
          <wp:effectExtent l="0" t="0" r="0" b="9525"/>
          <wp:docPr id="8" name="Picture 8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  <w:t xml:space="preserve">Class </w:t>
    </w:r>
    <w:r>
      <w:rPr>
        <w:rFonts w:ascii="Arial" w:hAnsi="Arial" w:cs="Arial"/>
        <w:b/>
        <w:u w:val="single"/>
      </w:rPr>
      <w:tab/>
    </w:r>
  </w:p>
  <w:p w14:paraId="2B4774C5" w14:textId="77777777" w:rsidR="009C7D8C" w:rsidRDefault="009C7D8C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CA6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B05CE"/>
    <w:multiLevelType w:val="hybridMultilevel"/>
    <w:tmpl w:val="B7C6A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377"/>
    <w:multiLevelType w:val="hybridMultilevel"/>
    <w:tmpl w:val="58A2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33FC1"/>
    <w:multiLevelType w:val="hybridMultilevel"/>
    <w:tmpl w:val="C5FC0F88"/>
    <w:lvl w:ilvl="0" w:tplc="D68C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5357"/>
    <w:multiLevelType w:val="multilevel"/>
    <w:tmpl w:val="B8FE9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71103"/>
    <w:multiLevelType w:val="hybridMultilevel"/>
    <w:tmpl w:val="A5C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FB3"/>
    <w:multiLevelType w:val="hybridMultilevel"/>
    <w:tmpl w:val="8CA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E11"/>
    <w:multiLevelType w:val="hybridMultilevel"/>
    <w:tmpl w:val="E2BA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EC1"/>
    <w:multiLevelType w:val="hybridMultilevel"/>
    <w:tmpl w:val="BE788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6628"/>
    <w:multiLevelType w:val="hybridMultilevel"/>
    <w:tmpl w:val="55AC0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234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E0400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42143C"/>
    <w:multiLevelType w:val="hybridMultilevel"/>
    <w:tmpl w:val="09D20396"/>
    <w:lvl w:ilvl="0" w:tplc="7FA8CF2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CA0D64"/>
    <w:multiLevelType w:val="hybridMultilevel"/>
    <w:tmpl w:val="0908E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6"/>
    <w:rsid w:val="0001405A"/>
    <w:rsid w:val="00017384"/>
    <w:rsid w:val="000253C2"/>
    <w:rsid w:val="000408FC"/>
    <w:rsid w:val="00081FA4"/>
    <w:rsid w:val="00082A2C"/>
    <w:rsid w:val="00097B96"/>
    <w:rsid w:val="000A20A1"/>
    <w:rsid w:val="000B3A80"/>
    <w:rsid w:val="000F1A6A"/>
    <w:rsid w:val="000F5617"/>
    <w:rsid w:val="000F5AA1"/>
    <w:rsid w:val="00121AA1"/>
    <w:rsid w:val="00122A39"/>
    <w:rsid w:val="00144504"/>
    <w:rsid w:val="001504EF"/>
    <w:rsid w:val="00156482"/>
    <w:rsid w:val="001704B0"/>
    <w:rsid w:val="001906C0"/>
    <w:rsid w:val="001D512C"/>
    <w:rsid w:val="001F4ABD"/>
    <w:rsid w:val="002013EA"/>
    <w:rsid w:val="00214B70"/>
    <w:rsid w:val="00225898"/>
    <w:rsid w:val="00230FD7"/>
    <w:rsid w:val="00243AFA"/>
    <w:rsid w:val="002515F3"/>
    <w:rsid w:val="00255DB5"/>
    <w:rsid w:val="002873F6"/>
    <w:rsid w:val="002A0E5E"/>
    <w:rsid w:val="002A436D"/>
    <w:rsid w:val="002E4FDA"/>
    <w:rsid w:val="002F11F9"/>
    <w:rsid w:val="002F51BE"/>
    <w:rsid w:val="002F62CB"/>
    <w:rsid w:val="0031721D"/>
    <w:rsid w:val="00336008"/>
    <w:rsid w:val="00337374"/>
    <w:rsid w:val="00337682"/>
    <w:rsid w:val="00342CBD"/>
    <w:rsid w:val="00357573"/>
    <w:rsid w:val="0038274C"/>
    <w:rsid w:val="00390B31"/>
    <w:rsid w:val="003963F2"/>
    <w:rsid w:val="00396520"/>
    <w:rsid w:val="00397F80"/>
    <w:rsid w:val="003A2AFC"/>
    <w:rsid w:val="003C4F22"/>
    <w:rsid w:val="003C5660"/>
    <w:rsid w:val="003E240C"/>
    <w:rsid w:val="003F13FC"/>
    <w:rsid w:val="00424511"/>
    <w:rsid w:val="00430D34"/>
    <w:rsid w:val="00446379"/>
    <w:rsid w:val="00450C48"/>
    <w:rsid w:val="00450C4F"/>
    <w:rsid w:val="00470A29"/>
    <w:rsid w:val="00471F39"/>
    <w:rsid w:val="00487194"/>
    <w:rsid w:val="004A4B0F"/>
    <w:rsid w:val="004A5BB4"/>
    <w:rsid w:val="004B1DF6"/>
    <w:rsid w:val="004C2BCD"/>
    <w:rsid w:val="004C64F5"/>
    <w:rsid w:val="004D40A5"/>
    <w:rsid w:val="004F4DAF"/>
    <w:rsid w:val="00504860"/>
    <w:rsid w:val="00506E2D"/>
    <w:rsid w:val="005259CA"/>
    <w:rsid w:val="00537C02"/>
    <w:rsid w:val="00543C9D"/>
    <w:rsid w:val="00552B03"/>
    <w:rsid w:val="00567F00"/>
    <w:rsid w:val="005712D4"/>
    <w:rsid w:val="00575827"/>
    <w:rsid w:val="00576AD4"/>
    <w:rsid w:val="005A5D11"/>
    <w:rsid w:val="005B3CFD"/>
    <w:rsid w:val="005B47E7"/>
    <w:rsid w:val="005B5527"/>
    <w:rsid w:val="005C0012"/>
    <w:rsid w:val="005C1229"/>
    <w:rsid w:val="005C185F"/>
    <w:rsid w:val="005E1678"/>
    <w:rsid w:val="006301AF"/>
    <w:rsid w:val="006438B4"/>
    <w:rsid w:val="00685FE2"/>
    <w:rsid w:val="00687B71"/>
    <w:rsid w:val="006A1A6C"/>
    <w:rsid w:val="006B07AA"/>
    <w:rsid w:val="006B28EF"/>
    <w:rsid w:val="006D0FC6"/>
    <w:rsid w:val="006E4AD0"/>
    <w:rsid w:val="006E7B53"/>
    <w:rsid w:val="006F2C1C"/>
    <w:rsid w:val="007110EA"/>
    <w:rsid w:val="00716F9D"/>
    <w:rsid w:val="0072297A"/>
    <w:rsid w:val="007372F1"/>
    <w:rsid w:val="00756E1E"/>
    <w:rsid w:val="00764467"/>
    <w:rsid w:val="007672CC"/>
    <w:rsid w:val="00770871"/>
    <w:rsid w:val="007A4642"/>
    <w:rsid w:val="007D2CBF"/>
    <w:rsid w:val="007F20FD"/>
    <w:rsid w:val="008035CA"/>
    <w:rsid w:val="00855D65"/>
    <w:rsid w:val="00863AF3"/>
    <w:rsid w:val="00874113"/>
    <w:rsid w:val="008C634A"/>
    <w:rsid w:val="008D67BF"/>
    <w:rsid w:val="008E2A2C"/>
    <w:rsid w:val="008E383E"/>
    <w:rsid w:val="008F3845"/>
    <w:rsid w:val="0092382F"/>
    <w:rsid w:val="009517BB"/>
    <w:rsid w:val="009523A2"/>
    <w:rsid w:val="0096143E"/>
    <w:rsid w:val="00986C17"/>
    <w:rsid w:val="009A1C55"/>
    <w:rsid w:val="009C7D8C"/>
    <w:rsid w:val="009D713E"/>
    <w:rsid w:val="009E3445"/>
    <w:rsid w:val="00A55E0F"/>
    <w:rsid w:val="00A73CA6"/>
    <w:rsid w:val="00A87F24"/>
    <w:rsid w:val="00AB55D4"/>
    <w:rsid w:val="00AB74F9"/>
    <w:rsid w:val="00AC2275"/>
    <w:rsid w:val="00AD286E"/>
    <w:rsid w:val="00AF1D63"/>
    <w:rsid w:val="00AF2000"/>
    <w:rsid w:val="00B01703"/>
    <w:rsid w:val="00B03706"/>
    <w:rsid w:val="00B07611"/>
    <w:rsid w:val="00B10484"/>
    <w:rsid w:val="00B207C8"/>
    <w:rsid w:val="00B272BD"/>
    <w:rsid w:val="00B36799"/>
    <w:rsid w:val="00B46738"/>
    <w:rsid w:val="00B553E5"/>
    <w:rsid w:val="00B757C4"/>
    <w:rsid w:val="00B8260C"/>
    <w:rsid w:val="00B91354"/>
    <w:rsid w:val="00BA5B02"/>
    <w:rsid w:val="00BB173A"/>
    <w:rsid w:val="00BD01A9"/>
    <w:rsid w:val="00BD5856"/>
    <w:rsid w:val="00BE30EF"/>
    <w:rsid w:val="00BE3CE3"/>
    <w:rsid w:val="00BF0EEA"/>
    <w:rsid w:val="00C00522"/>
    <w:rsid w:val="00C13669"/>
    <w:rsid w:val="00C20AD5"/>
    <w:rsid w:val="00C539EF"/>
    <w:rsid w:val="00C55F68"/>
    <w:rsid w:val="00CC0109"/>
    <w:rsid w:val="00CE1DC0"/>
    <w:rsid w:val="00CF0CD9"/>
    <w:rsid w:val="00CF32FA"/>
    <w:rsid w:val="00D03D0F"/>
    <w:rsid w:val="00D172B7"/>
    <w:rsid w:val="00D26441"/>
    <w:rsid w:val="00D30800"/>
    <w:rsid w:val="00D3294E"/>
    <w:rsid w:val="00D47ECC"/>
    <w:rsid w:val="00D53B1B"/>
    <w:rsid w:val="00D553E4"/>
    <w:rsid w:val="00D77471"/>
    <w:rsid w:val="00D77C7F"/>
    <w:rsid w:val="00DB7387"/>
    <w:rsid w:val="00DC4C58"/>
    <w:rsid w:val="00DC6B3A"/>
    <w:rsid w:val="00DE5883"/>
    <w:rsid w:val="00E061B5"/>
    <w:rsid w:val="00E418F2"/>
    <w:rsid w:val="00E507C5"/>
    <w:rsid w:val="00E7211B"/>
    <w:rsid w:val="00E922DA"/>
    <w:rsid w:val="00EA1960"/>
    <w:rsid w:val="00EB63B9"/>
    <w:rsid w:val="00EB6E80"/>
    <w:rsid w:val="00ED0BDC"/>
    <w:rsid w:val="00EE6E94"/>
    <w:rsid w:val="00EF764F"/>
    <w:rsid w:val="00F2679B"/>
    <w:rsid w:val="00F303BC"/>
    <w:rsid w:val="00F40C46"/>
    <w:rsid w:val="00F45122"/>
    <w:rsid w:val="00F77DBD"/>
    <w:rsid w:val="00F86242"/>
    <w:rsid w:val="00FC1A2C"/>
    <w:rsid w:val="00FC41AA"/>
    <w:rsid w:val="00FD1DBB"/>
    <w:rsid w:val="00FD368E"/>
    <w:rsid w:val="00FE5B2D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78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0389307\Desktop\Authoring%20PD%20Content%20Details\Templates\TemplatesJune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Activity_x0020_Title xmlns="0ee5bb79-0c6e-44d5-8e05-fb721b580818">1439</Activity_x0020_Title>
    <PD_x0020_Workshop_x0028_s_x0029_ xmlns="0ee5bb79-0c6e-44d5-8e05-fb721b580818"/>
    <No_x002e__x0020_of_x0020_pages xmlns="0ee5bb79-0c6e-44d5-8e05-fb721b580818">3</No_x002e__x0020_of_x0020_pages>
    <Component xmlns="0ee5bb79-0c6e-44d5-8e05-fb721b580818">Student Activity</Compon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A0825C-F733-4A04-9F06-4E20C3DBE3ED}"/>
</file>

<file path=customXml/itemProps2.xml><?xml version="1.0" encoding="utf-8"?>
<ds:datastoreItem xmlns:ds="http://schemas.openxmlformats.org/officeDocument/2006/customXml" ds:itemID="{5E3F264C-2249-4FD4-B576-A471CD1FADC6}"/>
</file>

<file path=customXml/itemProps3.xml><?xml version="1.0" encoding="utf-8"?>
<ds:datastoreItem xmlns:ds="http://schemas.openxmlformats.org/officeDocument/2006/customXml" ds:itemID="{F4F78C0A-ACBB-4CDA-9527-99289143F497}"/>
</file>

<file path=customXml/itemProps4.xml><?xml version="1.0" encoding="utf-8"?>
<ds:datastoreItem xmlns:ds="http://schemas.openxmlformats.org/officeDocument/2006/customXml" ds:itemID="{BF45704E-1E0E-417E-892E-449ABE8CCD91}"/>
</file>

<file path=customXml/itemProps5.xml><?xml version="1.0" encoding="utf-8"?>
<ds:datastoreItem xmlns:ds="http://schemas.openxmlformats.org/officeDocument/2006/customXml" ds:itemID="{C4AD94C2-765F-4DF1-A3A0-57D95080B1CE}"/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Key, Kelli</cp:lastModifiedBy>
  <cp:revision>3</cp:revision>
  <cp:lastPrinted>2012-05-24T14:17:00Z</cp:lastPrinted>
  <dcterms:created xsi:type="dcterms:W3CDTF">2014-01-09T20:17:00Z</dcterms:created>
  <dcterms:modified xsi:type="dcterms:W3CDTF">2014-01-09T20:22:00Z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