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970"/>
      </w:tblGrid>
      <w:tr w:rsidR="00A2257D">
        <w:trPr>
          <w:trHeight w:val="457"/>
        </w:trPr>
        <w:tc>
          <w:tcPr>
            <w:tcW w:w="8970" w:type="dxa"/>
          </w:tcPr>
          <w:p w:rsidR="00A2257D" w:rsidRDefault="00A2257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Overview </w:t>
            </w:r>
          </w:p>
          <w:p w:rsidR="00A2257D" w:rsidRDefault="00A2257D">
            <w:pPr>
              <w:pStyle w:val="Default"/>
              <w:rPr>
                <w:sz w:val="20"/>
                <w:szCs w:val="20"/>
              </w:rPr>
            </w:pPr>
          </w:p>
          <w:p w:rsidR="00A2257D" w:rsidRDefault="00A2257D" w:rsidP="006D702E">
            <w:pPr>
              <w:pStyle w:val="Default"/>
              <w:spacing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 this activity, you will look at a setting that involves categorical data and determine which is the appropriate chi-square test to use. You will input data into a list or matrix and conduct the chi-squared goodness of fit or chi-squared two-way test. </w:t>
            </w:r>
          </w:p>
        </w:tc>
      </w:tr>
    </w:tbl>
    <w:p w:rsidR="00A2257D" w:rsidRDefault="00A2257D" w:rsidP="00A2257D">
      <w:pPr>
        <w:pStyle w:val="Default"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453"/>
      </w:tblGrid>
      <w:tr w:rsidR="00A2257D" w:rsidTr="00A2257D">
        <w:trPr>
          <w:trHeight w:val="255"/>
        </w:trPr>
        <w:tc>
          <w:tcPr>
            <w:tcW w:w="6453" w:type="dxa"/>
          </w:tcPr>
          <w:p w:rsidR="00A2257D" w:rsidRDefault="00A2257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Materials </w:t>
            </w:r>
          </w:p>
          <w:p w:rsidR="00A2257D" w:rsidRDefault="00A2257D">
            <w:pPr>
              <w:pStyle w:val="Defaul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i/>
                <w:iCs/>
                <w:sz w:val="20"/>
                <w:szCs w:val="20"/>
              </w:rPr>
              <w:t xml:space="preserve">TI-Nspire™ handheld or Computer Software </w:t>
            </w:r>
          </w:p>
        </w:tc>
      </w:tr>
    </w:tbl>
    <w:p w:rsidR="00A2257D" w:rsidRDefault="00A2257D">
      <w:r>
        <w:t>____________________________________________________________________________________</w:t>
      </w:r>
    </w:p>
    <w:p w:rsidR="00426B6D" w:rsidRDefault="00426B6D" w:rsidP="00426B6D">
      <w:pPr>
        <w:pStyle w:val="Default"/>
        <w:rPr>
          <w:sz w:val="20"/>
          <w:szCs w:val="2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90"/>
        <w:gridCol w:w="90"/>
        <w:gridCol w:w="3005"/>
      </w:tblGrid>
      <w:tr w:rsidR="00BF01ED" w:rsidRPr="00D02A65">
        <w:trPr>
          <w:trHeight w:val="1400"/>
        </w:trPr>
        <w:tc>
          <w:tcPr>
            <w:tcW w:w="8963" w:type="dxa"/>
            <w:gridSpan w:val="4"/>
          </w:tcPr>
          <w:p w:rsidR="00BF01ED" w:rsidRPr="00C701EC" w:rsidRDefault="00BF01ED" w:rsidP="00BF01ED">
            <w:pPr>
              <w:spacing w:line="320" w:lineRule="exact"/>
            </w:pPr>
            <w:r w:rsidRPr="00C701EC">
              <w:t>Three different chi-squared tests will be discussed in this activity:</w:t>
            </w:r>
          </w:p>
          <w:p w:rsidR="00BF01ED" w:rsidRPr="00C701EC" w:rsidRDefault="00BF01ED" w:rsidP="00BF01ED">
            <w:pPr>
              <w:numPr>
                <w:ilvl w:val="0"/>
                <w:numId w:val="1"/>
              </w:numPr>
              <w:spacing w:after="160" w:line="320" w:lineRule="atLeast"/>
            </w:pPr>
            <w:r w:rsidRPr="00C701EC">
              <w:rPr>
                <w:rFonts w:ascii="Symbol" w:hAnsi="Symbol"/>
                <w:b/>
              </w:rPr>
              <w:sym w:font="Symbol" w:char="F063"/>
            </w:r>
            <w:r w:rsidRPr="00C701EC">
              <w:rPr>
                <w:b/>
                <w:vertAlign w:val="superscript"/>
              </w:rPr>
              <w:t>2</w:t>
            </w:r>
            <w:r w:rsidRPr="00C701EC">
              <w:rPr>
                <w:b/>
              </w:rPr>
              <w:t xml:space="preserve"> Goodness-of-Fit (1)</w:t>
            </w:r>
            <w:r w:rsidRPr="00C701EC">
              <w:t>: Compares sample counts (sometimes given as proportions) to expected counts based on a given population distribution.</w:t>
            </w:r>
          </w:p>
          <w:p w:rsidR="00BF01ED" w:rsidRPr="00C701EC" w:rsidRDefault="00BF01ED" w:rsidP="00BF01ED">
            <w:pPr>
              <w:numPr>
                <w:ilvl w:val="0"/>
                <w:numId w:val="1"/>
              </w:numPr>
              <w:spacing w:after="160" w:line="320" w:lineRule="atLeast"/>
              <w:ind w:right="180"/>
            </w:pPr>
            <w:r w:rsidRPr="00C701EC">
              <w:rPr>
                <w:rFonts w:ascii="Symbol" w:hAnsi="Symbol"/>
                <w:b/>
              </w:rPr>
              <w:sym w:font="Symbol" w:char="F063"/>
            </w:r>
            <w:r w:rsidRPr="00C701EC">
              <w:rPr>
                <w:b/>
                <w:vertAlign w:val="superscript"/>
              </w:rPr>
              <w:t>2</w:t>
            </w:r>
            <w:r w:rsidRPr="00C701EC">
              <w:rPr>
                <w:b/>
              </w:rPr>
              <w:t xml:space="preserve"> Two-way tables (2 &amp; 3)</w:t>
            </w:r>
            <w:r w:rsidRPr="00C701EC">
              <w:rPr>
                <w:sz w:val="24"/>
                <w:szCs w:val="24"/>
              </w:rPr>
              <w:t xml:space="preserve">: </w:t>
            </w:r>
            <w:r w:rsidRPr="00C701EC">
              <w:t>There are two chi-squared tests using two-way tables—independence and homogeneity. The two tests differ in their hypotheses and conclusions but are mechanically identical. Determining which to use depends on how the data were collected.</w:t>
            </w:r>
          </w:p>
          <w:p w:rsidR="00BF01ED" w:rsidRPr="00C701EC" w:rsidRDefault="00BF01ED" w:rsidP="00BF01ED">
            <w:pPr>
              <w:numPr>
                <w:ilvl w:val="0"/>
                <w:numId w:val="1"/>
              </w:numPr>
              <w:spacing w:after="160" w:line="320" w:lineRule="atLeast"/>
              <w:ind w:left="1080"/>
            </w:pPr>
            <w:r w:rsidRPr="00C701EC">
              <w:rPr>
                <w:b/>
              </w:rPr>
              <w:t>Test of Independence</w:t>
            </w:r>
            <w:r w:rsidRPr="00C701EC">
              <w:t xml:space="preserve">: Compares two categorical variables in a </w:t>
            </w:r>
            <w:r w:rsidRPr="00C701EC">
              <w:rPr>
                <w:i/>
              </w:rPr>
              <w:t>single population</w:t>
            </w:r>
            <w:r w:rsidRPr="00C701EC">
              <w:t xml:space="preserve"> to determine whether there is a significant association between the two variables.</w:t>
            </w:r>
          </w:p>
          <w:p w:rsidR="00BF01ED" w:rsidRDefault="00BF01ED" w:rsidP="00BF01ED">
            <w:pPr>
              <w:numPr>
                <w:ilvl w:val="0"/>
                <w:numId w:val="1"/>
              </w:numPr>
              <w:spacing w:after="160" w:line="320" w:lineRule="atLeast"/>
              <w:ind w:left="1080"/>
            </w:pPr>
            <w:r w:rsidRPr="00C701EC">
              <w:rPr>
                <w:b/>
              </w:rPr>
              <w:t>Test of homogeneity</w:t>
            </w:r>
            <w:r w:rsidRPr="00C701EC">
              <w:t xml:space="preserve">: Compares categorical variables from </w:t>
            </w:r>
            <w:r w:rsidRPr="00C701EC">
              <w:rPr>
                <w:i/>
              </w:rPr>
              <w:t>two or more different populations</w:t>
            </w:r>
            <w:r w:rsidRPr="00C701EC">
              <w:t xml:space="preserve"> to determine whether proportions are the same across different populations. </w:t>
            </w:r>
          </w:p>
          <w:p w:rsidR="00BF01ED" w:rsidRPr="00D02A65" w:rsidRDefault="00BF01ED" w:rsidP="00D02A65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F01ED" w:rsidRPr="00D02A65">
        <w:trPr>
          <w:trHeight w:val="1400"/>
        </w:trPr>
        <w:tc>
          <w:tcPr>
            <w:tcW w:w="8963" w:type="dxa"/>
            <w:gridSpan w:val="4"/>
          </w:tcPr>
          <w:p w:rsidR="00BF01ED" w:rsidRPr="00CE08A0" w:rsidRDefault="00BF01ED" w:rsidP="00BF01ED">
            <w:pPr>
              <w:spacing w:after="160" w:line="320" w:lineRule="atLeast"/>
              <w:rPr>
                <w:sz w:val="24"/>
                <w:szCs w:val="24"/>
              </w:rPr>
            </w:pPr>
            <w:r w:rsidRPr="00CE08A0">
              <w:rPr>
                <w:b/>
                <w:sz w:val="24"/>
                <w:szCs w:val="24"/>
              </w:rPr>
              <w:t>Part 1 – Preparing the document</w:t>
            </w:r>
          </w:p>
          <w:p w:rsidR="00BF01ED" w:rsidRDefault="00BF01ED" w:rsidP="00BF01ED">
            <w:pPr>
              <w:spacing w:after="160" w:line="320" w:lineRule="atLeast"/>
            </w:pPr>
            <w:r>
              <w:t xml:space="preserve">1. Open a new document by pressing </w:t>
            </w:r>
            <w:proofErr w:type="gramStart"/>
            <w:r>
              <w:rPr>
                <w:b/>
              </w:rPr>
              <w:t>On</w:t>
            </w:r>
            <w:proofErr w:type="gramEnd"/>
            <w:r>
              <w:rPr>
                <w:b/>
              </w:rPr>
              <w:t xml:space="preserve"> &gt; New &gt; Add Notes</w:t>
            </w:r>
            <w:r>
              <w:t>.</w:t>
            </w:r>
          </w:p>
          <w:p w:rsidR="00BF01ED" w:rsidRDefault="00BF01ED" w:rsidP="00BF01ED">
            <w:pPr>
              <w:spacing w:after="160" w:line="320" w:lineRule="atLeast"/>
            </w:pPr>
            <w:r>
              <w:t xml:space="preserve">2.  Type </w:t>
            </w:r>
            <w:r>
              <w:rPr>
                <w:b/>
              </w:rPr>
              <w:t>Chi-Square Tests</w:t>
            </w:r>
            <w:r>
              <w:t>.</w:t>
            </w:r>
          </w:p>
          <w:p w:rsidR="00BF01ED" w:rsidRDefault="00BF01ED" w:rsidP="00BF01ED">
            <w:pPr>
              <w:spacing w:after="160" w:line="320" w:lineRule="atLeast"/>
            </w:pPr>
            <w:r>
              <w:t xml:space="preserve">3.  Press </w:t>
            </w:r>
            <w:r>
              <w:rPr>
                <w:b/>
              </w:rPr>
              <w:t>doc &gt; File &gt; Save As …</w:t>
            </w:r>
            <w:r>
              <w:t xml:space="preserve"> and type the file name </w:t>
            </w:r>
            <w:r>
              <w:rPr>
                <w:i/>
              </w:rPr>
              <w:t>Chi-</w:t>
            </w:r>
            <w:proofErr w:type="spellStart"/>
            <w:r>
              <w:rPr>
                <w:i/>
              </w:rPr>
              <w:t>Square_Tests</w:t>
            </w:r>
            <w:proofErr w:type="spellEnd"/>
            <w:r>
              <w:t xml:space="preserve">. </w:t>
            </w:r>
            <w:r>
              <w:rPr>
                <w:b/>
              </w:rPr>
              <w:t xml:space="preserve">Tab </w:t>
            </w:r>
            <w:r>
              <w:t xml:space="preserve">to </w:t>
            </w:r>
            <w:r>
              <w:rPr>
                <w:b/>
              </w:rPr>
              <w:t>save</w:t>
            </w:r>
            <w:r>
              <w:t>, and press</w:t>
            </w:r>
            <w:r w:rsidR="001E6417">
              <w:t xml:space="preserve"> </w:t>
            </w:r>
            <w:r>
              <w:rPr>
                <w:rFonts w:ascii="TINspireKeysCX" w:hAnsi="TINspireKeysCX" w:cs="TINspireKeysCX"/>
                <w:sz w:val="28"/>
                <w:szCs w:val="28"/>
              </w:rPr>
              <w:t>·</w:t>
            </w:r>
            <w:r>
              <w:t>.</w:t>
            </w:r>
          </w:p>
          <w:p w:rsidR="00CE08A0" w:rsidRDefault="00BF01ED" w:rsidP="001E6417">
            <w:pPr>
              <w:spacing w:after="160" w:line="320" w:lineRule="atLeast"/>
            </w:pPr>
            <w:r>
              <w:rPr>
                <w:b/>
              </w:rPr>
              <w:t>Note:</w:t>
            </w:r>
            <w:r>
              <w:t xml:space="preserve"> To obtain capital letters on the handheld, press the </w:t>
            </w:r>
            <w:r>
              <w:rPr>
                <w:rFonts w:ascii="TINspireKeysCX" w:hAnsi="TINspireKeysCX" w:cs="TINspireKeysCX"/>
                <w:sz w:val="28"/>
                <w:szCs w:val="28"/>
              </w:rPr>
              <w:t>g</w:t>
            </w:r>
            <w:r>
              <w:t xml:space="preserve"> key, then the letter</w:t>
            </w:r>
            <w:r w:rsidR="001E6417">
              <w:t>.</w:t>
            </w:r>
          </w:p>
          <w:p w:rsidR="000037CF" w:rsidRPr="00C701EC" w:rsidRDefault="000037CF" w:rsidP="00BF01ED">
            <w:pPr>
              <w:spacing w:line="320" w:lineRule="exact"/>
            </w:pPr>
          </w:p>
        </w:tc>
      </w:tr>
      <w:tr w:rsidR="00BF01ED" w:rsidRPr="00D02A65">
        <w:trPr>
          <w:trHeight w:val="1400"/>
        </w:trPr>
        <w:tc>
          <w:tcPr>
            <w:tcW w:w="8963" w:type="dxa"/>
            <w:gridSpan w:val="4"/>
          </w:tcPr>
          <w:p w:rsidR="00BF01ED" w:rsidRDefault="00BF01ED" w:rsidP="00BF01ED">
            <w:pPr>
              <w:spacing w:after="160" w:line="320" w:lineRule="atLeast"/>
            </w:pPr>
            <w:r>
              <w:rPr>
                <w:b/>
                <w:sz w:val="24"/>
                <w:szCs w:val="24"/>
              </w:rPr>
              <w:t>Problem 1</w:t>
            </w:r>
          </w:p>
          <w:p w:rsidR="00BF01ED" w:rsidRDefault="00BF01ED" w:rsidP="00BF01ED">
            <w:pPr>
              <w:spacing w:after="160" w:line="320" w:lineRule="atLeast"/>
            </w:pPr>
            <w:r>
              <w:t>A school wants to see if student absences are different on different days of a randomly selected week of school.</w:t>
            </w:r>
          </w:p>
          <w:p w:rsidR="001E6417" w:rsidRDefault="001E6417" w:rsidP="00BF01ED">
            <w:pPr>
              <w:spacing w:after="160" w:line="320" w:lineRule="atLeast"/>
            </w:pPr>
          </w:p>
          <w:p w:rsidR="000037CF" w:rsidRDefault="000037CF" w:rsidP="00BF01ED">
            <w:pPr>
              <w:spacing w:after="160" w:line="320" w:lineRule="atLeast"/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19"/>
              <w:gridCol w:w="2096"/>
              <w:gridCol w:w="2352"/>
            </w:tblGrid>
            <w:tr w:rsidR="00BF01ED" w:rsidRPr="00C701EC" w:rsidTr="005B5C18">
              <w:trPr>
                <w:jc w:val="center"/>
              </w:trPr>
              <w:tc>
                <w:tcPr>
                  <w:tcW w:w="2019" w:type="dxa"/>
                  <w:shd w:val="clear" w:color="auto" w:fill="D9D9D9"/>
                  <w:vAlign w:val="center"/>
                </w:tcPr>
                <w:p w:rsidR="00BF01ED" w:rsidRPr="00C701EC" w:rsidRDefault="00BF01ED" w:rsidP="00BF01ED">
                  <w:pPr>
                    <w:jc w:val="center"/>
                    <w:rPr>
                      <w:b/>
                    </w:rPr>
                  </w:pPr>
                  <w:r w:rsidRPr="00C701EC">
                    <w:rPr>
                      <w:b/>
                    </w:rPr>
                    <w:t>Day of</w:t>
                  </w:r>
                </w:p>
                <w:p w:rsidR="00BF01ED" w:rsidRPr="00C701EC" w:rsidRDefault="00BF01ED" w:rsidP="00BF01ED">
                  <w:pPr>
                    <w:jc w:val="center"/>
                    <w:rPr>
                      <w:b/>
                    </w:rPr>
                  </w:pPr>
                  <w:r w:rsidRPr="00C701EC">
                    <w:rPr>
                      <w:b/>
                    </w:rPr>
                    <w:t>week</w:t>
                  </w:r>
                </w:p>
              </w:tc>
              <w:tc>
                <w:tcPr>
                  <w:tcW w:w="2096" w:type="dxa"/>
                  <w:shd w:val="clear" w:color="auto" w:fill="D9D9D9"/>
                  <w:vAlign w:val="center"/>
                </w:tcPr>
                <w:p w:rsidR="00BF01ED" w:rsidRPr="00C701EC" w:rsidRDefault="00BF01ED" w:rsidP="00BF01ED">
                  <w:pPr>
                    <w:jc w:val="center"/>
                    <w:rPr>
                      <w:b/>
                    </w:rPr>
                  </w:pPr>
                  <w:r w:rsidRPr="00C701EC">
                    <w:rPr>
                      <w:b/>
                    </w:rPr>
                    <w:t>Observed</w:t>
                  </w:r>
                </w:p>
                <w:p w:rsidR="00BF01ED" w:rsidRPr="00C701EC" w:rsidRDefault="00BF01ED" w:rsidP="00BF01ED">
                  <w:pPr>
                    <w:jc w:val="center"/>
                    <w:rPr>
                      <w:b/>
                    </w:rPr>
                  </w:pPr>
                  <w:r w:rsidRPr="00C701EC">
                    <w:rPr>
                      <w:b/>
                    </w:rPr>
                    <w:t>absences</w:t>
                  </w:r>
                </w:p>
              </w:tc>
              <w:tc>
                <w:tcPr>
                  <w:tcW w:w="2352" w:type="dxa"/>
                  <w:shd w:val="clear" w:color="auto" w:fill="D9D9D9"/>
                  <w:vAlign w:val="center"/>
                </w:tcPr>
                <w:p w:rsidR="00BF01ED" w:rsidRPr="00C701EC" w:rsidRDefault="00BF01ED" w:rsidP="00BF01ED">
                  <w:pPr>
                    <w:jc w:val="center"/>
                    <w:rPr>
                      <w:b/>
                    </w:rPr>
                  </w:pPr>
                  <w:r w:rsidRPr="00C701EC">
                    <w:rPr>
                      <w:b/>
                    </w:rPr>
                    <w:t>Expected</w:t>
                  </w:r>
                </w:p>
                <w:p w:rsidR="00BF01ED" w:rsidRPr="00C701EC" w:rsidRDefault="00BF01ED" w:rsidP="00BF01ED">
                  <w:pPr>
                    <w:jc w:val="center"/>
                    <w:rPr>
                      <w:b/>
                    </w:rPr>
                  </w:pPr>
                  <w:r w:rsidRPr="00C701EC">
                    <w:rPr>
                      <w:b/>
                    </w:rPr>
                    <w:t>absences</w:t>
                  </w:r>
                </w:p>
              </w:tc>
            </w:tr>
            <w:tr w:rsidR="00BF01ED" w:rsidRPr="00C701EC" w:rsidTr="005B5C18">
              <w:trPr>
                <w:jc w:val="center"/>
              </w:trPr>
              <w:tc>
                <w:tcPr>
                  <w:tcW w:w="2019" w:type="dxa"/>
                  <w:shd w:val="clear" w:color="auto" w:fill="auto"/>
                  <w:vAlign w:val="center"/>
                </w:tcPr>
                <w:p w:rsidR="00BF01ED" w:rsidRPr="00C701EC" w:rsidRDefault="00BF01ED" w:rsidP="00BF01ED">
                  <w:pPr>
                    <w:spacing w:line="280" w:lineRule="atLeast"/>
                    <w:jc w:val="center"/>
                  </w:pPr>
                  <w:r w:rsidRPr="00C701EC">
                    <w:t>Monday</w:t>
                  </w:r>
                </w:p>
              </w:tc>
              <w:tc>
                <w:tcPr>
                  <w:tcW w:w="2096" w:type="dxa"/>
                  <w:shd w:val="clear" w:color="auto" w:fill="auto"/>
                  <w:vAlign w:val="center"/>
                </w:tcPr>
                <w:p w:rsidR="00BF01ED" w:rsidRPr="00C701EC" w:rsidRDefault="00BF01ED" w:rsidP="00BF01ED">
                  <w:pPr>
                    <w:spacing w:line="280" w:lineRule="atLeast"/>
                    <w:jc w:val="center"/>
                  </w:pPr>
                  <w:r w:rsidRPr="00C701EC">
                    <w:t>173</w:t>
                  </w:r>
                </w:p>
              </w:tc>
              <w:tc>
                <w:tcPr>
                  <w:tcW w:w="2352" w:type="dxa"/>
                  <w:shd w:val="clear" w:color="auto" w:fill="auto"/>
                  <w:vAlign w:val="center"/>
                </w:tcPr>
                <w:p w:rsidR="00BF01ED" w:rsidRPr="00C701EC" w:rsidRDefault="00BF01ED" w:rsidP="00BF01ED">
                  <w:pPr>
                    <w:jc w:val="center"/>
                    <w:rPr>
                      <w:b/>
                    </w:rPr>
                  </w:pPr>
                </w:p>
              </w:tc>
            </w:tr>
            <w:tr w:rsidR="00BF01ED" w:rsidRPr="00C701EC" w:rsidTr="005B5C18">
              <w:trPr>
                <w:jc w:val="center"/>
              </w:trPr>
              <w:tc>
                <w:tcPr>
                  <w:tcW w:w="2019" w:type="dxa"/>
                  <w:shd w:val="clear" w:color="auto" w:fill="auto"/>
                  <w:vAlign w:val="center"/>
                </w:tcPr>
                <w:p w:rsidR="00BF01ED" w:rsidRPr="00C701EC" w:rsidRDefault="00BF01ED" w:rsidP="00BF01ED">
                  <w:pPr>
                    <w:spacing w:line="280" w:lineRule="atLeast"/>
                    <w:jc w:val="center"/>
                  </w:pPr>
                  <w:r w:rsidRPr="00C701EC">
                    <w:t>Tuesday</w:t>
                  </w:r>
                </w:p>
              </w:tc>
              <w:tc>
                <w:tcPr>
                  <w:tcW w:w="2096" w:type="dxa"/>
                  <w:shd w:val="clear" w:color="auto" w:fill="auto"/>
                  <w:vAlign w:val="center"/>
                </w:tcPr>
                <w:p w:rsidR="00BF01ED" w:rsidRPr="00C701EC" w:rsidRDefault="00BF01ED" w:rsidP="00BF01ED">
                  <w:pPr>
                    <w:spacing w:line="280" w:lineRule="atLeast"/>
                    <w:jc w:val="center"/>
                  </w:pPr>
                  <w:r w:rsidRPr="00C701EC">
                    <w:t>157</w:t>
                  </w:r>
                </w:p>
              </w:tc>
              <w:tc>
                <w:tcPr>
                  <w:tcW w:w="2352" w:type="dxa"/>
                  <w:shd w:val="clear" w:color="auto" w:fill="auto"/>
                  <w:vAlign w:val="center"/>
                </w:tcPr>
                <w:p w:rsidR="00BF01ED" w:rsidRPr="00C701EC" w:rsidRDefault="00BF01ED" w:rsidP="00BF01ED">
                  <w:pPr>
                    <w:jc w:val="center"/>
                    <w:rPr>
                      <w:b/>
                    </w:rPr>
                  </w:pPr>
                </w:p>
              </w:tc>
            </w:tr>
            <w:tr w:rsidR="00BF01ED" w:rsidRPr="00C701EC" w:rsidTr="005B5C18">
              <w:trPr>
                <w:jc w:val="center"/>
              </w:trPr>
              <w:tc>
                <w:tcPr>
                  <w:tcW w:w="2019" w:type="dxa"/>
                  <w:shd w:val="clear" w:color="auto" w:fill="auto"/>
                  <w:vAlign w:val="center"/>
                </w:tcPr>
                <w:p w:rsidR="00BF01ED" w:rsidRPr="00C701EC" w:rsidRDefault="00BF01ED" w:rsidP="00BF01ED">
                  <w:pPr>
                    <w:spacing w:line="280" w:lineRule="atLeast"/>
                    <w:jc w:val="center"/>
                  </w:pPr>
                  <w:r w:rsidRPr="00C701EC">
                    <w:t>Wednesday</w:t>
                  </w:r>
                </w:p>
              </w:tc>
              <w:tc>
                <w:tcPr>
                  <w:tcW w:w="2096" w:type="dxa"/>
                  <w:shd w:val="clear" w:color="auto" w:fill="auto"/>
                  <w:vAlign w:val="center"/>
                </w:tcPr>
                <w:p w:rsidR="00BF01ED" w:rsidRPr="00C701EC" w:rsidRDefault="00BF01ED" w:rsidP="00BF01ED">
                  <w:pPr>
                    <w:spacing w:line="280" w:lineRule="atLeast"/>
                    <w:jc w:val="center"/>
                  </w:pPr>
                  <w:r w:rsidRPr="00C701EC">
                    <w:t>138</w:t>
                  </w:r>
                </w:p>
              </w:tc>
              <w:tc>
                <w:tcPr>
                  <w:tcW w:w="2352" w:type="dxa"/>
                  <w:shd w:val="clear" w:color="auto" w:fill="auto"/>
                  <w:vAlign w:val="center"/>
                </w:tcPr>
                <w:p w:rsidR="00BF01ED" w:rsidRPr="00C701EC" w:rsidRDefault="00BF01ED" w:rsidP="00BF01ED">
                  <w:pPr>
                    <w:rPr>
                      <w:b/>
                    </w:rPr>
                  </w:pPr>
                </w:p>
              </w:tc>
            </w:tr>
            <w:tr w:rsidR="00BF01ED" w:rsidRPr="00C701EC" w:rsidTr="005B5C18">
              <w:trPr>
                <w:jc w:val="center"/>
              </w:trPr>
              <w:tc>
                <w:tcPr>
                  <w:tcW w:w="2019" w:type="dxa"/>
                  <w:shd w:val="clear" w:color="auto" w:fill="auto"/>
                  <w:vAlign w:val="center"/>
                </w:tcPr>
                <w:p w:rsidR="00BF01ED" w:rsidRPr="00C701EC" w:rsidRDefault="00BF01ED" w:rsidP="00BF01ED">
                  <w:pPr>
                    <w:spacing w:line="280" w:lineRule="atLeast"/>
                    <w:jc w:val="center"/>
                  </w:pPr>
                  <w:r w:rsidRPr="00C701EC">
                    <w:t>Thursday</w:t>
                  </w:r>
                </w:p>
              </w:tc>
              <w:tc>
                <w:tcPr>
                  <w:tcW w:w="2096" w:type="dxa"/>
                  <w:shd w:val="clear" w:color="auto" w:fill="auto"/>
                  <w:vAlign w:val="center"/>
                </w:tcPr>
                <w:p w:rsidR="00BF01ED" w:rsidRPr="00C701EC" w:rsidRDefault="00BF01ED" w:rsidP="00BF01ED">
                  <w:pPr>
                    <w:spacing w:line="280" w:lineRule="atLeast"/>
                    <w:jc w:val="center"/>
                  </w:pPr>
                  <w:r w:rsidRPr="00C701EC">
                    <w:t>149</w:t>
                  </w:r>
                </w:p>
              </w:tc>
              <w:tc>
                <w:tcPr>
                  <w:tcW w:w="2352" w:type="dxa"/>
                  <w:shd w:val="clear" w:color="auto" w:fill="auto"/>
                  <w:vAlign w:val="center"/>
                </w:tcPr>
                <w:p w:rsidR="00BF01ED" w:rsidRPr="00C701EC" w:rsidRDefault="00BF01ED" w:rsidP="00BF01ED">
                  <w:pPr>
                    <w:jc w:val="center"/>
                    <w:rPr>
                      <w:b/>
                    </w:rPr>
                  </w:pPr>
                </w:p>
              </w:tc>
            </w:tr>
            <w:tr w:rsidR="00BF01ED" w:rsidRPr="00C701EC" w:rsidTr="005B5C18">
              <w:trPr>
                <w:jc w:val="center"/>
              </w:trPr>
              <w:tc>
                <w:tcPr>
                  <w:tcW w:w="2019" w:type="dxa"/>
                  <w:shd w:val="clear" w:color="auto" w:fill="auto"/>
                  <w:vAlign w:val="center"/>
                </w:tcPr>
                <w:p w:rsidR="00BF01ED" w:rsidRPr="00C701EC" w:rsidRDefault="00BF01ED" w:rsidP="00BF01ED">
                  <w:pPr>
                    <w:spacing w:line="280" w:lineRule="atLeast"/>
                    <w:jc w:val="center"/>
                  </w:pPr>
                  <w:r w:rsidRPr="00C701EC">
                    <w:t>Friday</w:t>
                  </w:r>
                </w:p>
              </w:tc>
              <w:tc>
                <w:tcPr>
                  <w:tcW w:w="2096" w:type="dxa"/>
                  <w:shd w:val="clear" w:color="auto" w:fill="auto"/>
                  <w:vAlign w:val="center"/>
                </w:tcPr>
                <w:p w:rsidR="00BF01ED" w:rsidRPr="00C701EC" w:rsidRDefault="00BF01ED" w:rsidP="00BF01ED">
                  <w:pPr>
                    <w:spacing w:line="280" w:lineRule="atLeast"/>
                    <w:jc w:val="center"/>
                  </w:pPr>
                  <w:r w:rsidRPr="00C701EC">
                    <w:t>188</w:t>
                  </w:r>
                </w:p>
              </w:tc>
              <w:tc>
                <w:tcPr>
                  <w:tcW w:w="2352" w:type="dxa"/>
                  <w:shd w:val="clear" w:color="auto" w:fill="auto"/>
                  <w:vAlign w:val="center"/>
                </w:tcPr>
                <w:p w:rsidR="00BF01ED" w:rsidRPr="00C701EC" w:rsidRDefault="00BF01ED" w:rsidP="00BF01ED">
                  <w:pPr>
                    <w:jc w:val="center"/>
                    <w:rPr>
                      <w:b/>
                    </w:rPr>
                  </w:pPr>
                </w:p>
              </w:tc>
            </w:tr>
          </w:tbl>
          <w:p w:rsidR="00BF01ED" w:rsidRDefault="00BF01ED" w:rsidP="00BF01ED"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Total:</w:t>
            </w:r>
          </w:p>
          <w:p w:rsidR="00BF01ED" w:rsidRPr="00D02A65" w:rsidRDefault="00BF01ED" w:rsidP="00D02A65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F01ED" w:rsidRPr="00D02A65">
        <w:trPr>
          <w:trHeight w:val="1400"/>
        </w:trPr>
        <w:tc>
          <w:tcPr>
            <w:tcW w:w="8963" w:type="dxa"/>
            <w:gridSpan w:val="4"/>
          </w:tcPr>
          <w:p w:rsidR="00BF01ED" w:rsidRDefault="00BF01ED" w:rsidP="00BF01ED">
            <w:r>
              <w:rPr>
                <w:b/>
                <w:sz w:val="24"/>
                <w:szCs w:val="24"/>
              </w:rPr>
              <w:lastRenderedPageBreak/>
              <w:t>Part 2 – Determine which Chi-Square test to use</w:t>
            </w:r>
          </w:p>
          <w:p w:rsidR="00BF01ED" w:rsidRDefault="00BF01ED" w:rsidP="00BF01ED">
            <w:pPr>
              <w:spacing w:line="300" w:lineRule="atLeast"/>
            </w:pPr>
          </w:p>
          <w:p w:rsidR="00BF01ED" w:rsidRDefault="00BF01ED" w:rsidP="00BF01ED">
            <w:pPr>
              <w:pStyle w:val="Default"/>
              <w:spacing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school wants to see if daily student absences are the same on different days of a randomly selected week of school — do the observed student absences fit a uniform distribution? This question uses a Chi-squared Goodness-of-Fit Test. The hypotheses are: </w:t>
            </w:r>
          </w:p>
          <w:p w:rsidR="00BF01ED" w:rsidRDefault="00BF01ED" w:rsidP="00BF01ED">
            <w:pPr>
              <w:pStyle w:val="Default"/>
              <w:numPr>
                <w:ilvl w:val="0"/>
                <w:numId w:val="2"/>
              </w:numPr>
              <w:spacing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>
              <w:rPr>
                <w:sz w:val="13"/>
                <w:szCs w:val="13"/>
              </w:rPr>
              <w:t>o</w:t>
            </w:r>
            <w:r>
              <w:rPr>
                <w:sz w:val="20"/>
                <w:szCs w:val="20"/>
              </w:rPr>
              <w:t>: the proportions of absences are the same for each day of the week, that is 20% of the total absences would occur each day (</w:t>
            </w:r>
            <w:proofErr w:type="spellStart"/>
            <w:r>
              <w:rPr>
                <w:sz w:val="20"/>
                <w:szCs w:val="20"/>
              </w:rPr>
              <w:t>p</w:t>
            </w:r>
            <w:r w:rsidRPr="00983B4B">
              <w:rPr>
                <w:sz w:val="14"/>
                <w:szCs w:val="14"/>
                <w:vertAlign w:val="subscript"/>
              </w:rPr>
              <w:t>monday</w:t>
            </w:r>
            <w:proofErr w:type="spellEnd"/>
            <w:r>
              <w:rPr>
                <w:sz w:val="14"/>
                <w:szCs w:val="14"/>
                <w:vertAlign w:val="subscript"/>
              </w:rPr>
              <w:t xml:space="preserve"> </w:t>
            </w:r>
            <w:r>
              <w:rPr>
                <w:sz w:val="20"/>
                <w:szCs w:val="20"/>
              </w:rPr>
              <w:t xml:space="preserve">= </w:t>
            </w:r>
            <w:proofErr w:type="spellStart"/>
            <w:r>
              <w:rPr>
                <w:sz w:val="20"/>
                <w:szCs w:val="20"/>
              </w:rPr>
              <w:t>p</w:t>
            </w:r>
            <w:r w:rsidRPr="00983B4B">
              <w:rPr>
                <w:sz w:val="14"/>
                <w:szCs w:val="14"/>
                <w:vertAlign w:val="subscript"/>
              </w:rPr>
              <w:t>tuesday</w:t>
            </w:r>
            <w:proofErr w:type="spellEnd"/>
            <w:r>
              <w:rPr>
                <w:sz w:val="14"/>
                <w:szCs w:val="14"/>
                <w:vertAlign w:val="subscript"/>
              </w:rPr>
              <w:t xml:space="preserve"> </w:t>
            </w:r>
            <w:r>
              <w:rPr>
                <w:sz w:val="20"/>
                <w:szCs w:val="20"/>
              </w:rPr>
              <w:t xml:space="preserve">= </w:t>
            </w:r>
            <w:proofErr w:type="spellStart"/>
            <w:r>
              <w:rPr>
                <w:sz w:val="20"/>
                <w:szCs w:val="20"/>
              </w:rPr>
              <w:t>p</w:t>
            </w:r>
            <w:r w:rsidRPr="00983B4B">
              <w:rPr>
                <w:sz w:val="14"/>
                <w:szCs w:val="14"/>
                <w:vertAlign w:val="subscript"/>
              </w:rPr>
              <w:t>wednesday</w:t>
            </w:r>
            <w:proofErr w:type="spellEnd"/>
            <w:r>
              <w:rPr>
                <w:sz w:val="14"/>
                <w:szCs w:val="14"/>
                <w:vertAlign w:val="subscript"/>
              </w:rPr>
              <w:t xml:space="preserve"> </w:t>
            </w:r>
            <w:r>
              <w:rPr>
                <w:sz w:val="20"/>
                <w:szCs w:val="20"/>
              </w:rPr>
              <w:t xml:space="preserve">= </w:t>
            </w:r>
            <w:proofErr w:type="spellStart"/>
            <w:r>
              <w:rPr>
                <w:sz w:val="20"/>
                <w:szCs w:val="20"/>
              </w:rPr>
              <w:t>p</w:t>
            </w:r>
            <w:r w:rsidRPr="00983B4B">
              <w:rPr>
                <w:sz w:val="14"/>
                <w:szCs w:val="14"/>
                <w:vertAlign w:val="subscript"/>
              </w:rPr>
              <w:t>thrusday</w:t>
            </w:r>
            <w:proofErr w:type="spellEnd"/>
            <w:r>
              <w:rPr>
                <w:sz w:val="14"/>
                <w:szCs w:val="14"/>
                <w:vertAlign w:val="subscript"/>
              </w:rPr>
              <w:t xml:space="preserve"> </w:t>
            </w:r>
            <w:r>
              <w:rPr>
                <w:sz w:val="20"/>
                <w:szCs w:val="20"/>
              </w:rPr>
              <w:t xml:space="preserve">= </w:t>
            </w:r>
            <w:proofErr w:type="spellStart"/>
            <w:proofErr w:type="gramStart"/>
            <w:r>
              <w:rPr>
                <w:sz w:val="20"/>
                <w:szCs w:val="20"/>
              </w:rPr>
              <w:t>p</w:t>
            </w:r>
            <w:r w:rsidRPr="00983B4B">
              <w:rPr>
                <w:sz w:val="14"/>
                <w:szCs w:val="14"/>
                <w:vertAlign w:val="subscript"/>
              </w:rPr>
              <w:t>friday</w:t>
            </w:r>
            <w:proofErr w:type="spellEnd"/>
            <w:r>
              <w:rPr>
                <w:sz w:val="14"/>
                <w:szCs w:val="14"/>
                <w:vertAlign w:val="subscript"/>
              </w:rPr>
              <w:t xml:space="preserve"> 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sz w:val="20"/>
                <w:szCs w:val="20"/>
              </w:rPr>
              <w:t>=</w:t>
            </w:r>
            <w:proofErr w:type="gramEnd"/>
            <w:r>
              <w:rPr>
                <w:sz w:val="20"/>
                <w:szCs w:val="20"/>
              </w:rPr>
              <w:t xml:space="preserve"> 0.2). </w:t>
            </w:r>
          </w:p>
          <w:p w:rsidR="00BF01ED" w:rsidRDefault="00BF01ED" w:rsidP="00BF01ED">
            <w:pPr>
              <w:pStyle w:val="Default"/>
              <w:numPr>
                <w:ilvl w:val="0"/>
                <w:numId w:val="2"/>
              </w:numPr>
              <w:spacing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>
              <w:rPr>
                <w:sz w:val="13"/>
                <w:szCs w:val="13"/>
              </w:rPr>
              <w:t>a</w:t>
            </w:r>
            <w:r>
              <w:rPr>
                <w:sz w:val="20"/>
                <w:szCs w:val="20"/>
              </w:rPr>
              <w:t xml:space="preserve">: at least one proportion is different. </w:t>
            </w:r>
          </w:p>
          <w:p w:rsidR="00BF01ED" w:rsidRPr="00D02A65" w:rsidRDefault="00BF01ED" w:rsidP="00D02A65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F01ED" w:rsidRPr="00D02A65">
        <w:trPr>
          <w:trHeight w:val="1400"/>
        </w:trPr>
        <w:tc>
          <w:tcPr>
            <w:tcW w:w="8963" w:type="dxa"/>
            <w:gridSpan w:val="4"/>
          </w:tcPr>
          <w:p w:rsidR="00BF01ED" w:rsidRDefault="00BF01ED" w:rsidP="00BF01ED">
            <w:r>
              <w:rPr>
                <w:b/>
                <w:sz w:val="24"/>
                <w:szCs w:val="24"/>
              </w:rPr>
              <w:t>Part 3 – Enter the data</w:t>
            </w:r>
          </w:p>
          <w:p w:rsidR="00BF01ED" w:rsidRDefault="00BF01ED" w:rsidP="00BF01ED"/>
          <w:p w:rsidR="00BF01ED" w:rsidRDefault="00BF01ED" w:rsidP="00BF01ED">
            <w:pPr>
              <w:pStyle w:val="Default"/>
              <w:spacing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 Find the total number of observed student absences for the week. You can use the Scratchpad </w:t>
            </w:r>
            <w:r>
              <w:rPr>
                <w:rFonts w:ascii="TINspireKeysCX" w:hAnsi="TINspireKeysCX" w:cs="TINspireKeysCX"/>
                <w:sz w:val="28"/>
                <w:szCs w:val="28"/>
              </w:rPr>
              <w:t>»</w:t>
            </w:r>
            <w:r>
              <w:rPr>
                <w:rFonts w:ascii="TINspireKeysCX" w:hAnsi="TINspireKeysCX" w:cs="TINspireKeysCX"/>
                <w:sz w:val="28"/>
                <w:szCs w:val="28"/>
              </w:rPr>
              <w:br/>
              <w:t xml:space="preserve">         </w:t>
            </w:r>
            <w:r>
              <w:rPr>
                <w:sz w:val="20"/>
                <w:szCs w:val="20"/>
              </w:rPr>
              <w:t xml:space="preserve">on your handheld to do the addition. Fill in the value under the table above. </w:t>
            </w:r>
          </w:p>
          <w:p w:rsidR="00BF01ED" w:rsidRDefault="00BF01ED" w:rsidP="00BF01ED">
            <w:pPr>
              <w:pStyle w:val="Default"/>
              <w:spacing w:line="300" w:lineRule="atLeast"/>
              <w:rPr>
                <w:sz w:val="20"/>
                <w:szCs w:val="20"/>
              </w:rPr>
            </w:pPr>
          </w:p>
          <w:p w:rsidR="00BF01ED" w:rsidRDefault="00BF01ED" w:rsidP="00BF01ED">
            <w:pPr>
              <w:pStyle w:val="Default"/>
              <w:spacing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</w:t>
            </w:r>
            <w:r>
              <w:rPr>
                <w:b/>
                <w:bCs/>
                <w:sz w:val="20"/>
                <w:szCs w:val="20"/>
              </w:rPr>
              <w:t xml:space="preserve">expected counts </w:t>
            </w:r>
            <w:r>
              <w:rPr>
                <w:sz w:val="20"/>
                <w:szCs w:val="20"/>
              </w:rPr>
              <w:t xml:space="preserve">for each day of the week in this chi-square Goodness of Fit Test are the total number of absences divided by five (5). </w:t>
            </w:r>
          </w:p>
          <w:p w:rsidR="00BF01ED" w:rsidRDefault="00BF01ED" w:rsidP="00BF01ED">
            <w:pPr>
              <w:pStyle w:val="Default"/>
              <w:spacing w:line="300" w:lineRule="atLeast"/>
              <w:rPr>
                <w:sz w:val="20"/>
                <w:szCs w:val="20"/>
              </w:rPr>
            </w:pPr>
          </w:p>
          <w:p w:rsidR="00BF01ED" w:rsidRDefault="00BF01ED" w:rsidP="00BF01ED">
            <w:pPr>
              <w:pStyle w:val="Default"/>
              <w:spacing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 Enter the total absences, divided by 5, into the first cell of the expected absences column in the table above. </w:t>
            </w:r>
          </w:p>
          <w:p w:rsidR="00BF01ED" w:rsidRDefault="00BF01ED" w:rsidP="00BF01ED">
            <w:pPr>
              <w:pStyle w:val="Default"/>
              <w:spacing w:line="300" w:lineRule="atLeast"/>
              <w:rPr>
                <w:sz w:val="20"/>
                <w:szCs w:val="20"/>
              </w:rPr>
            </w:pPr>
          </w:p>
          <w:p w:rsidR="00BF01ED" w:rsidRDefault="00BF01ED" w:rsidP="00BF01ED">
            <w:pPr>
              <w:pStyle w:val="Default"/>
              <w:spacing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 Fill in all five rows of the table with the expected counts that you found. </w:t>
            </w:r>
          </w:p>
          <w:p w:rsidR="00BF01ED" w:rsidRDefault="00BF01ED" w:rsidP="00BF01ED">
            <w:pPr>
              <w:pStyle w:val="Default"/>
              <w:numPr>
                <w:ilvl w:val="0"/>
                <w:numId w:val="3"/>
              </w:numPr>
              <w:spacing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Another option would be to use the Scratchpad </w:t>
            </w:r>
            <w:r>
              <w:rPr>
                <w:rFonts w:ascii="TINspireKeysCX" w:hAnsi="TINspireKeysCX" w:cs="TINspireKeysCX"/>
                <w:sz w:val="28"/>
                <w:szCs w:val="28"/>
              </w:rPr>
              <w:t xml:space="preserve">» </w:t>
            </w:r>
            <w:r>
              <w:rPr>
                <w:sz w:val="20"/>
                <w:szCs w:val="20"/>
              </w:rPr>
              <w:t xml:space="preserve">to find the expected counts. Close the Scratchpad by clicking the red X. </w:t>
            </w:r>
          </w:p>
          <w:p w:rsidR="001E6417" w:rsidRPr="000037CF" w:rsidRDefault="001E6417" w:rsidP="001E6417">
            <w:pPr>
              <w:pStyle w:val="Default"/>
              <w:spacing w:line="300" w:lineRule="atLeast"/>
              <w:ind w:left="720"/>
              <w:rPr>
                <w:sz w:val="20"/>
                <w:szCs w:val="20"/>
              </w:rPr>
            </w:pPr>
          </w:p>
          <w:p w:rsidR="00CE6C7D" w:rsidRDefault="00BF01ED" w:rsidP="000037CF">
            <w:pPr>
              <w:pStyle w:val="Default"/>
              <w:spacing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Note: Sometimes students will get an exact rather than an approximate answer when calculating inside a cell. This can be changed in </w:t>
            </w:r>
            <w:r>
              <w:rPr>
                <w:rFonts w:ascii="TINspireKeysCX" w:hAnsi="TINspireKeysCX" w:cs="TINspireKeysCX"/>
                <w:sz w:val="28"/>
                <w:szCs w:val="28"/>
              </w:rPr>
              <w:t xml:space="preserve">c </w:t>
            </w:r>
            <w:r>
              <w:rPr>
                <w:b/>
                <w:bCs/>
                <w:sz w:val="20"/>
                <w:szCs w:val="20"/>
              </w:rPr>
              <w:t>&gt; Settings &gt;</w:t>
            </w:r>
            <w:r w:rsidR="001E6417">
              <w:rPr>
                <w:b/>
                <w:bCs/>
                <w:sz w:val="20"/>
                <w:szCs w:val="20"/>
              </w:rPr>
              <w:t>Document</w:t>
            </w:r>
            <w:r>
              <w:rPr>
                <w:b/>
                <w:bCs/>
                <w:sz w:val="20"/>
                <w:szCs w:val="20"/>
              </w:rPr>
              <w:t xml:space="preserve"> Settings &gt; Calculation Mode</w:t>
            </w:r>
            <w:r>
              <w:rPr>
                <w:sz w:val="20"/>
                <w:szCs w:val="20"/>
              </w:rPr>
              <w:t xml:space="preserve">. Or, individual approximate answers can be forced by using a decimal point in one of the values. </w:t>
            </w:r>
          </w:p>
          <w:p w:rsidR="000037CF" w:rsidRPr="000037CF" w:rsidRDefault="000037CF" w:rsidP="000037CF">
            <w:pPr>
              <w:pStyle w:val="Default"/>
              <w:spacing w:line="300" w:lineRule="atLeast"/>
              <w:rPr>
                <w:sz w:val="20"/>
                <w:szCs w:val="20"/>
              </w:rPr>
            </w:pPr>
          </w:p>
          <w:p w:rsidR="00BF01ED" w:rsidRDefault="00BF01ED" w:rsidP="00BF01ED">
            <w:pPr>
              <w:spacing w:line="300" w:lineRule="atLeast"/>
            </w:pPr>
            <w:r>
              <w:t xml:space="preserve">4.   Add a new page by pressing </w:t>
            </w:r>
            <w:r>
              <w:rPr>
                <w:rFonts w:ascii="TINspireKeysCX" w:hAnsi="TINspireKeysCX" w:cs="TINspireKeysCX"/>
                <w:sz w:val="28"/>
                <w:szCs w:val="28"/>
              </w:rPr>
              <w:t xml:space="preserve">/ </w:t>
            </w:r>
            <w:r>
              <w:rPr>
                <w:rFonts w:ascii="TINspireKeysCX" w:hAnsi="TINspireKeysCX" w:cs="TINspireKeysCX"/>
                <w:sz w:val="23"/>
                <w:szCs w:val="23"/>
              </w:rPr>
              <w:t xml:space="preserve">¿ </w:t>
            </w:r>
            <w:r>
              <w:t xml:space="preserve">and selecting </w:t>
            </w:r>
            <w:r>
              <w:rPr>
                <w:b/>
                <w:bCs/>
              </w:rPr>
              <w:t>Add Lists &amp; Spreadsheet</w:t>
            </w:r>
            <w:r>
              <w:t xml:space="preserve">. </w:t>
            </w:r>
          </w:p>
          <w:p w:rsidR="00BF01ED" w:rsidRDefault="00BF01ED" w:rsidP="00BF01ED">
            <w:pPr>
              <w:spacing w:line="300" w:lineRule="atLeast"/>
            </w:pPr>
          </w:p>
          <w:p w:rsidR="00BF01ED" w:rsidRDefault="00BF01ED" w:rsidP="00BF01ED">
            <w:pPr>
              <w:pStyle w:val="Default"/>
              <w:spacing w:line="300" w:lineRule="atLeast"/>
              <w:rPr>
                <w:sz w:val="20"/>
                <w:szCs w:val="20"/>
              </w:rPr>
            </w:pPr>
            <w:r w:rsidRPr="006D702E">
              <w:rPr>
                <w:sz w:val="20"/>
                <w:szCs w:val="20"/>
              </w:rPr>
              <w:lastRenderedPageBreak/>
              <w:t>5</w:t>
            </w:r>
            <w:r>
              <w:t xml:space="preserve">.  </w:t>
            </w:r>
            <w:r>
              <w:rPr>
                <w:sz w:val="20"/>
                <w:szCs w:val="20"/>
              </w:rPr>
              <w:t>On the Lists &amp; Spreadsheet page, use the scroll bar on the right to move to the top of the</w:t>
            </w:r>
            <w:r>
              <w:rPr>
                <w:sz w:val="20"/>
                <w:szCs w:val="20"/>
              </w:rPr>
              <w:br/>
              <w:t xml:space="preserve">      spreadsheet, and then move the cursor to the top of Column A. Type </w:t>
            </w:r>
            <w:r>
              <w:rPr>
                <w:b/>
                <w:bCs/>
                <w:sz w:val="20"/>
                <w:szCs w:val="20"/>
              </w:rPr>
              <w:t xml:space="preserve">absences </w:t>
            </w:r>
            <w:r>
              <w:rPr>
                <w:sz w:val="20"/>
                <w:szCs w:val="20"/>
              </w:rPr>
              <w:t xml:space="preserve">to label </w:t>
            </w:r>
            <w:r w:rsidR="00B61B01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Column A,</w:t>
            </w:r>
            <w:r w:rsidR="00CE08A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and press </w:t>
            </w:r>
            <w:r>
              <w:rPr>
                <w:rFonts w:ascii="TINspireKeysCX" w:hAnsi="TINspireKeysCX" w:cs="TINspireKeysCX"/>
                <w:sz w:val="28"/>
                <w:szCs w:val="28"/>
              </w:rPr>
              <w:t>·</w:t>
            </w:r>
            <w:r>
              <w:rPr>
                <w:sz w:val="20"/>
                <w:szCs w:val="20"/>
              </w:rPr>
              <w:t xml:space="preserve">. </w:t>
            </w:r>
          </w:p>
          <w:p w:rsidR="00BF01ED" w:rsidRDefault="00BF01ED" w:rsidP="00BF01ED">
            <w:pPr>
              <w:pStyle w:val="Default"/>
              <w:spacing w:line="300" w:lineRule="atLeast"/>
              <w:rPr>
                <w:sz w:val="20"/>
                <w:szCs w:val="20"/>
              </w:rPr>
            </w:pPr>
          </w:p>
          <w:p w:rsidR="00BF01ED" w:rsidRDefault="00BF01ED" w:rsidP="00BF01ED">
            <w:pPr>
              <w:pStyle w:val="Default"/>
              <w:spacing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 Move the cursor to the top of Column B, and type </w:t>
            </w:r>
            <w:r>
              <w:rPr>
                <w:b/>
                <w:bCs/>
                <w:sz w:val="20"/>
                <w:szCs w:val="20"/>
              </w:rPr>
              <w:t xml:space="preserve">expected </w:t>
            </w:r>
            <w:r>
              <w:rPr>
                <w:sz w:val="20"/>
                <w:szCs w:val="20"/>
              </w:rPr>
              <w:t xml:space="preserve">to label Column B. </w:t>
            </w:r>
          </w:p>
          <w:p w:rsidR="00BF01ED" w:rsidRDefault="00BF01ED" w:rsidP="00CE6C7D">
            <w:pPr>
              <w:pStyle w:val="Default"/>
              <w:spacing w:line="300" w:lineRule="atLeast"/>
              <w:rPr>
                <w:sz w:val="20"/>
                <w:szCs w:val="20"/>
              </w:rPr>
            </w:pPr>
          </w:p>
          <w:p w:rsidR="00BF01ED" w:rsidRPr="00D02A65" w:rsidRDefault="00BF01ED" w:rsidP="00252CE3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252CE3" w:rsidRPr="00D02A65" w:rsidTr="00252CE3">
        <w:trPr>
          <w:trHeight w:val="1400"/>
        </w:trPr>
        <w:tc>
          <w:tcPr>
            <w:tcW w:w="5958" w:type="dxa"/>
            <w:gridSpan w:val="3"/>
          </w:tcPr>
          <w:p w:rsidR="00252CE3" w:rsidRDefault="00252CE3" w:rsidP="00252CE3">
            <w:pPr>
              <w:pStyle w:val="Default"/>
              <w:spacing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7.  Fill in the data for the number of absences for each day of the week. </w:t>
            </w:r>
          </w:p>
          <w:p w:rsidR="00252CE3" w:rsidRDefault="00252CE3" w:rsidP="00252CE3">
            <w:pPr>
              <w:pStyle w:val="Default"/>
              <w:spacing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 sure to press </w:t>
            </w:r>
            <w:r>
              <w:rPr>
                <w:rFonts w:ascii="TINspireKeysCX" w:hAnsi="TINspireKeysCX" w:cs="TINspireKeysCX"/>
                <w:sz w:val="28"/>
                <w:szCs w:val="28"/>
              </w:rPr>
              <w:t xml:space="preserve">· </w:t>
            </w:r>
            <w:r>
              <w:rPr>
                <w:sz w:val="20"/>
                <w:szCs w:val="20"/>
              </w:rPr>
              <w:t>after you enter each value, which will move you to the next cell.</w:t>
            </w:r>
          </w:p>
        </w:tc>
        <w:tc>
          <w:tcPr>
            <w:tcW w:w="3005" w:type="dxa"/>
          </w:tcPr>
          <w:p w:rsidR="00252CE3" w:rsidRDefault="00252CE3" w:rsidP="00BF01ED">
            <w:pPr>
              <w:pStyle w:val="Default"/>
              <w:rPr>
                <w:sz w:val="20"/>
                <w:szCs w:val="20"/>
              </w:rPr>
            </w:pPr>
            <w:r w:rsidRPr="00426B6D">
              <w:rPr>
                <w:noProof/>
                <w:sz w:val="20"/>
                <w:szCs w:val="20"/>
              </w:rPr>
              <w:drawing>
                <wp:inline distT="0" distB="0" distL="0" distR="0" wp14:anchorId="6FF2D956" wp14:editId="5288B273">
                  <wp:extent cx="1824121" cy="1371600"/>
                  <wp:effectExtent l="0" t="0" r="508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121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2CE3" w:rsidRPr="00D02A65" w:rsidTr="00252CE3">
        <w:trPr>
          <w:trHeight w:val="1400"/>
        </w:trPr>
        <w:tc>
          <w:tcPr>
            <w:tcW w:w="5958" w:type="dxa"/>
            <w:gridSpan w:val="3"/>
          </w:tcPr>
          <w:p w:rsidR="00252CE3" w:rsidRDefault="00252CE3" w:rsidP="00252C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  Move to the next column to fill in the data for the expected absences. </w:t>
            </w:r>
          </w:p>
          <w:p w:rsidR="00252CE3" w:rsidRDefault="00252CE3" w:rsidP="00252CE3">
            <w:pPr>
              <w:pStyle w:val="Defaul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426B6D">
              <w:rPr>
                <w:sz w:val="20"/>
                <w:szCs w:val="20"/>
              </w:rPr>
              <w:t xml:space="preserve">If you make a mistake, move the cursor to that cell, press </w:t>
            </w:r>
            <w:r w:rsidRPr="00426B6D">
              <w:rPr>
                <w:rFonts w:ascii="TINspireKeysCX" w:hAnsi="TINspireKeysCX" w:cs="TINspireKeysCX"/>
                <w:sz w:val="32"/>
                <w:szCs w:val="32"/>
              </w:rPr>
              <w:t xml:space="preserve">a </w:t>
            </w:r>
            <w:r w:rsidRPr="00426B6D">
              <w:rPr>
                <w:sz w:val="20"/>
                <w:szCs w:val="20"/>
              </w:rPr>
              <w:t xml:space="preserve">to activate the cell, input the correct value and press </w:t>
            </w:r>
            <w:r w:rsidRPr="00426B6D">
              <w:rPr>
                <w:rFonts w:ascii="TINspireKeysCX" w:hAnsi="TINspireKeysCX" w:cs="TINspireKeysCX"/>
                <w:sz w:val="28"/>
                <w:szCs w:val="28"/>
              </w:rPr>
              <w:t>·</w:t>
            </w:r>
            <w:r w:rsidRPr="00426B6D">
              <w:rPr>
                <w:sz w:val="20"/>
                <w:szCs w:val="20"/>
              </w:rPr>
              <w:t xml:space="preserve">. </w:t>
            </w:r>
          </w:p>
          <w:p w:rsidR="00252CE3" w:rsidRDefault="00252CE3" w:rsidP="00252CE3">
            <w:pPr>
              <w:pStyle w:val="Default"/>
              <w:rPr>
                <w:sz w:val="20"/>
                <w:szCs w:val="20"/>
              </w:rPr>
            </w:pPr>
          </w:p>
          <w:p w:rsidR="00252CE3" w:rsidRDefault="00252CE3" w:rsidP="00252CE3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Note: </w:t>
            </w:r>
            <w:r>
              <w:rPr>
                <w:sz w:val="20"/>
                <w:szCs w:val="20"/>
              </w:rPr>
              <w:t xml:space="preserve">To save your document, press </w:t>
            </w:r>
            <w:r>
              <w:rPr>
                <w:rFonts w:ascii="TINspireKeysCX" w:hAnsi="TINspireKeysCX" w:cs="TINspireKeysCX"/>
                <w:sz w:val="28"/>
                <w:szCs w:val="28"/>
              </w:rPr>
              <w:t>/ »</w:t>
            </w:r>
            <w:r>
              <w:rPr>
                <w:sz w:val="20"/>
                <w:szCs w:val="20"/>
              </w:rPr>
              <w:t xml:space="preserve">. </w:t>
            </w:r>
          </w:p>
          <w:p w:rsidR="00252CE3" w:rsidRDefault="00252CE3" w:rsidP="00BF01E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005" w:type="dxa"/>
          </w:tcPr>
          <w:p w:rsidR="00252CE3" w:rsidRDefault="00252CE3" w:rsidP="00BF01ED">
            <w:pPr>
              <w:pStyle w:val="Default"/>
              <w:rPr>
                <w:sz w:val="20"/>
                <w:szCs w:val="20"/>
              </w:rPr>
            </w:pPr>
          </w:p>
        </w:tc>
      </w:tr>
      <w:tr w:rsidR="0022318E" w:rsidRPr="00D02A65" w:rsidTr="00252CE3">
        <w:trPr>
          <w:trHeight w:val="1400"/>
        </w:trPr>
        <w:tc>
          <w:tcPr>
            <w:tcW w:w="5958" w:type="dxa"/>
            <w:gridSpan w:val="3"/>
          </w:tcPr>
          <w:p w:rsidR="0022318E" w:rsidRDefault="0022318E" w:rsidP="0022318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Part 4 — Find the test statistic and p-value </w:t>
            </w:r>
            <w:r>
              <w:rPr>
                <w:b/>
                <w:bCs/>
                <w:sz w:val="23"/>
                <w:szCs w:val="23"/>
              </w:rPr>
              <w:br/>
            </w:r>
          </w:p>
          <w:p w:rsidR="0022318E" w:rsidRDefault="0022318E" w:rsidP="0022318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 Move the cursor to top right cell of the data (B1) in your lists. </w:t>
            </w:r>
            <w:r>
              <w:rPr>
                <w:sz w:val="20"/>
                <w:szCs w:val="20"/>
              </w:rPr>
              <w:br/>
            </w:r>
          </w:p>
          <w:p w:rsidR="0022318E" w:rsidRDefault="0022318E" w:rsidP="0022318E">
            <w:pPr>
              <w:pStyle w:val="Default"/>
              <w:spacing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 Select </w:t>
            </w:r>
            <w:r>
              <w:rPr>
                <w:b/>
                <w:bCs/>
                <w:sz w:val="20"/>
                <w:szCs w:val="20"/>
              </w:rPr>
              <w:t xml:space="preserve">MENU &gt; Statistics &gt; Stat Tests &gt;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b/>
                      <w:i/>
                      <w:sz w:val="20"/>
                      <w:szCs w:val="20"/>
                    </w:rPr>
                    <w:sym w:font="Symbol" w:char="F063"/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2</m:t>
                  </m:r>
                </m:sup>
              </m:sSup>
            </m:oMath>
            <w:r w:rsidRPr="00426B6D">
              <w:rPr>
                <w:b/>
                <w:bCs/>
                <w:sz w:val="13"/>
                <w:szCs w:val="13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GOF Test </w:t>
            </w:r>
            <w:r>
              <w:rPr>
                <w:sz w:val="20"/>
                <w:szCs w:val="20"/>
              </w:rPr>
              <w:t xml:space="preserve">to begin the hypothesis test to find your test statistic and </w:t>
            </w:r>
            <w:r>
              <w:rPr>
                <w:i/>
                <w:iCs/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 xml:space="preserve">-value. </w:t>
            </w:r>
          </w:p>
          <w:p w:rsidR="0022318E" w:rsidRDefault="0022318E" w:rsidP="00252CE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005" w:type="dxa"/>
          </w:tcPr>
          <w:p w:rsidR="0022318E" w:rsidRDefault="0022318E" w:rsidP="00BF01ED">
            <w:pPr>
              <w:pStyle w:val="Default"/>
              <w:rPr>
                <w:sz w:val="20"/>
                <w:szCs w:val="20"/>
              </w:rPr>
            </w:pPr>
            <w:r w:rsidRPr="00426B6D">
              <w:rPr>
                <w:noProof/>
              </w:rPr>
              <w:drawing>
                <wp:inline distT="0" distB="0" distL="0" distR="0" wp14:anchorId="41FF1EC1" wp14:editId="734BB1B8">
                  <wp:extent cx="1824121" cy="1371600"/>
                  <wp:effectExtent l="0" t="0" r="508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121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318E" w:rsidRPr="00D02A65" w:rsidTr="00252CE3">
        <w:trPr>
          <w:trHeight w:val="1400"/>
        </w:trPr>
        <w:tc>
          <w:tcPr>
            <w:tcW w:w="5958" w:type="dxa"/>
            <w:gridSpan w:val="3"/>
          </w:tcPr>
          <w:p w:rsidR="0022318E" w:rsidRDefault="0022318E" w:rsidP="0022318E">
            <w:pPr>
              <w:pStyle w:val="Default"/>
              <w:spacing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 Fill in boxes of the dialogue box as follows (tabbing between fields): </w:t>
            </w:r>
            <w:r>
              <w:rPr>
                <w:sz w:val="20"/>
                <w:szCs w:val="20"/>
              </w:rPr>
              <w:br/>
            </w:r>
          </w:p>
          <w:p w:rsidR="0022318E" w:rsidRDefault="0022318E" w:rsidP="0022318E">
            <w:pPr>
              <w:pStyle w:val="Default"/>
              <w:numPr>
                <w:ilvl w:val="0"/>
                <w:numId w:val="3"/>
              </w:numPr>
              <w:spacing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Observed list: </w:t>
            </w:r>
            <w:r>
              <w:rPr>
                <w:b/>
                <w:bCs/>
                <w:sz w:val="20"/>
                <w:szCs w:val="20"/>
              </w:rPr>
              <w:t>absences</w:t>
            </w:r>
          </w:p>
          <w:p w:rsidR="0022318E" w:rsidRDefault="0022318E" w:rsidP="0022318E">
            <w:pPr>
              <w:pStyle w:val="Default"/>
              <w:numPr>
                <w:ilvl w:val="0"/>
                <w:numId w:val="3"/>
              </w:numPr>
              <w:spacing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Expected list: </w:t>
            </w:r>
            <w:r>
              <w:rPr>
                <w:b/>
                <w:bCs/>
                <w:sz w:val="20"/>
                <w:szCs w:val="20"/>
              </w:rPr>
              <w:t xml:space="preserve">expected </w:t>
            </w:r>
          </w:p>
          <w:p w:rsidR="0022318E" w:rsidRDefault="0022318E" w:rsidP="0022318E">
            <w:pPr>
              <w:pStyle w:val="Default"/>
              <w:numPr>
                <w:ilvl w:val="0"/>
                <w:numId w:val="3"/>
              </w:numPr>
              <w:spacing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Deg of </w:t>
            </w:r>
            <w:proofErr w:type="gramStart"/>
            <w:r>
              <w:rPr>
                <w:sz w:val="20"/>
                <w:szCs w:val="20"/>
              </w:rPr>
              <w:t>Freedom :</w:t>
            </w:r>
            <w:proofErr w:type="gramEnd"/>
            <w:r>
              <w:rPr>
                <w:sz w:val="20"/>
                <w:szCs w:val="20"/>
              </w:rPr>
              <w:t xml:space="preserve"> 4 [the number of rows minus one (n-1)]. </w:t>
            </w:r>
          </w:p>
          <w:p w:rsidR="0022318E" w:rsidRDefault="0022318E" w:rsidP="0022318E">
            <w:pPr>
              <w:pStyle w:val="Default"/>
              <w:spacing w:line="300" w:lineRule="atLeast"/>
              <w:rPr>
                <w:b/>
                <w:bCs/>
                <w:sz w:val="23"/>
                <w:szCs w:val="23"/>
              </w:rPr>
            </w:pPr>
            <w:r>
              <w:rPr>
                <w:sz w:val="20"/>
                <w:szCs w:val="20"/>
              </w:rPr>
              <w:t xml:space="preserve">If you want to draw a picture of the chi-square curve with the </w:t>
            </w:r>
            <w:r>
              <w:rPr>
                <w:i/>
                <w:iCs/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-value shaded, click the check box (this will split the screen and draw the graph on the right side of the screen when the calculation is performed).</w:t>
            </w:r>
          </w:p>
        </w:tc>
        <w:tc>
          <w:tcPr>
            <w:tcW w:w="3005" w:type="dxa"/>
          </w:tcPr>
          <w:p w:rsidR="0022318E" w:rsidRPr="00426B6D" w:rsidRDefault="0022318E" w:rsidP="0022318E">
            <w:pPr>
              <w:pStyle w:val="Default"/>
              <w:spacing w:before="120"/>
              <w:rPr>
                <w:noProof/>
              </w:rPr>
            </w:pPr>
            <w:r w:rsidRPr="00426B6D">
              <w:rPr>
                <w:noProof/>
                <w:sz w:val="20"/>
                <w:szCs w:val="20"/>
              </w:rPr>
              <w:drawing>
                <wp:inline distT="0" distB="0" distL="0" distR="0" wp14:anchorId="0D82EB2F" wp14:editId="72852531">
                  <wp:extent cx="1824122" cy="1371600"/>
                  <wp:effectExtent l="0" t="0" r="508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122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318E" w:rsidRPr="00D02A65" w:rsidTr="0022318E">
        <w:trPr>
          <w:trHeight w:val="2403"/>
        </w:trPr>
        <w:tc>
          <w:tcPr>
            <w:tcW w:w="5958" w:type="dxa"/>
            <w:gridSpan w:val="3"/>
          </w:tcPr>
          <w:p w:rsidR="0022318E" w:rsidRDefault="0022318E" w:rsidP="0022318E">
            <w:pPr>
              <w:pStyle w:val="Default"/>
              <w:spacing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4.  Press </w:t>
            </w:r>
            <w:r>
              <w:rPr>
                <w:rFonts w:ascii="TINspireKeysCX" w:hAnsi="TINspireKeysCX" w:cs="TINspireKeysCX"/>
                <w:sz w:val="28"/>
                <w:szCs w:val="28"/>
              </w:rPr>
              <w:t xml:space="preserve">· </w:t>
            </w:r>
            <w:r>
              <w:rPr>
                <w:sz w:val="20"/>
                <w:szCs w:val="20"/>
              </w:rPr>
              <w:t>to calculate the test statistic (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b/>
                      <w:i/>
                      <w:sz w:val="20"/>
                      <w:szCs w:val="20"/>
                    </w:rPr>
                    <w:sym w:font="Symbol" w:char="F063"/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2</m:t>
                  </m:r>
                </m:sup>
              </m:sSup>
            </m:oMath>
            <w:r>
              <w:rPr>
                <w:sz w:val="20"/>
                <w:szCs w:val="20"/>
              </w:rPr>
              <w:t xml:space="preserve">), the associated </w:t>
            </w:r>
            <w:r>
              <w:rPr>
                <w:i/>
                <w:iCs/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-value (</w:t>
            </w:r>
            <w:proofErr w:type="spellStart"/>
            <w:r>
              <w:rPr>
                <w:b/>
                <w:bCs/>
                <w:sz w:val="20"/>
                <w:szCs w:val="20"/>
              </w:rPr>
              <w:t>PVal</w:t>
            </w:r>
            <w:proofErr w:type="spellEnd"/>
            <w:r>
              <w:rPr>
                <w:sz w:val="20"/>
                <w:szCs w:val="20"/>
              </w:rPr>
              <w:t>) and draw the curve</w:t>
            </w:r>
            <w:r w:rsidR="00575F61">
              <w:rPr>
                <w:sz w:val="20"/>
                <w:szCs w:val="20"/>
              </w:rPr>
              <w:t>.</w:t>
            </w:r>
          </w:p>
          <w:p w:rsidR="0022318E" w:rsidRDefault="0022318E" w:rsidP="0022318E">
            <w:pPr>
              <w:pStyle w:val="Default"/>
              <w:spacing w:line="300" w:lineRule="atLeast"/>
              <w:rPr>
                <w:sz w:val="20"/>
                <w:szCs w:val="20"/>
              </w:rPr>
            </w:pPr>
          </w:p>
          <w:p w:rsidR="0022318E" w:rsidRDefault="0022318E" w:rsidP="0022318E">
            <w:pPr>
              <w:pStyle w:val="Default"/>
              <w:spacing w:line="30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Note: </w:t>
            </w:r>
            <w:r>
              <w:rPr>
                <w:sz w:val="20"/>
                <w:szCs w:val="20"/>
              </w:rPr>
              <w:t xml:space="preserve">See the Student activity sheet that accompanies this activity to answer questions about the example and the results. </w:t>
            </w:r>
          </w:p>
          <w:p w:rsidR="0022318E" w:rsidRDefault="0022318E" w:rsidP="0022318E">
            <w:pPr>
              <w:pStyle w:val="Default"/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3005" w:type="dxa"/>
          </w:tcPr>
          <w:p w:rsidR="0022318E" w:rsidRPr="00426B6D" w:rsidRDefault="0022318E" w:rsidP="0022318E">
            <w:pPr>
              <w:pStyle w:val="Default"/>
              <w:spacing w:before="120"/>
              <w:rPr>
                <w:noProof/>
                <w:sz w:val="20"/>
                <w:szCs w:val="20"/>
              </w:rPr>
            </w:pPr>
            <w:r w:rsidRPr="00426B6D">
              <w:rPr>
                <w:noProof/>
                <w:sz w:val="20"/>
                <w:szCs w:val="20"/>
              </w:rPr>
              <w:drawing>
                <wp:inline distT="0" distB="0" distL="0" distR="0" wp14:anchorId="41E0FDF1" wp14:editId="6F7ADF6A">
                  <wp:extent cx="1824122" cy="1371600"/>
                  <wp:effectExtent l="0" t="0" r="508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122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1ED" w:rsidRPr="00D02A65" w:rsidTr="0022318E">
        <w:trPr>
          <w:trHeight w:val="6480"/>
        </w:trPr>
        <w:tc>
          <w:tcPr>
            <w:tcW w:w="8963" w:type="dxa"/>
            <w:gridSpan w:val="4"/>
          </w:tcPr>
          <w:p w:rsidR="00BF01ED" w:rsidRDefault="00BF01ED" w:rsidP="00BF01ED">
            <w:pPr>
              <w:pStyle w:val="Default"/>
              <w:spacing w:line="300" w:lineRule="atLeas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Problem 2 </w:t>
            </w:r>
            <w:r>
              <w:rPr>
                <w:b/>
                <w:bCs/>
                <w:sz w:val="23"/>
                <w:szCs w:val="23"/>
              </w:rPr>
              <w:br/>
            </w:r>
          </w:p>
          <w:p w:rsidR="00BF01ED" w:rsidRDefault="00BF01ED" w:rsidP="00BF01ED">
            <w:pPr>
              <w:pStyle w:val="Default"/>
              <w:spacing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 advertiser for television shows suspected males and females had different television viewing preferences. The company commissioned a survey of 100 males and 120 females asking their preferences between crime, reality, and comedy formats. The table below shows the survey results. </w:t>
            </w:r>
          </w:p>
          <w:p w:rsidR="00BF01ED" w:rsidRDefault="00BF01ED" w:rsidP="00BF01ED">
            <w:pPr>
              <w:pStyle w:val="Default"/>
              <w:rPr>
                <w:sz w:val="20"/>
                <w:szCs w:val="20"/>
              </w:rPr>
            </w:pPr>
          </w:p>
          <w:p w:rsidR="00CE08A0" w:rsidRDefault="00CE08A0" w:rsidP="00BF01ED">
            <w:pPr>
              <w:pStyle w:val="Default"/>
              <w:rPr>
                <w:sz w:val="20"/>
                <w:szCs w:val="20"/>
              </w:rPr>
            </w:pPr>
          </w:p>
          <w:p w:rsidR="00BF01ED" w:rsidRPr="00C701EC" w:rsidRDefault="00BF01ED" w:rsidP="00BF01ED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</w:pPr>
          </w:p>
          <w:tbl>
            <w:tblPr>
              <w:tblW w:w="575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37"/>
              <w:gridCol w:w="1438"/>
              <w:gridCol w:w="1438"/>
              <w:gridCol w:w="1438"/>
            </w:tblGrid>
            <w:tr w:rsidR="00BF01ED" w:rsidRPr="00C701EC" w:rsidTr="005B5C18">
              <w:trPr>
                <w:jc w:val="center"/>
              </w:trPr>
              <w:tc>
                <w:tcPr>
                  <w:tcW w:w="1437" w:type="dxa"/>
                  <w:shd w:val="clear" w:color="auto" w:fill="F2F2F2"/>
                  <w:vAlign w:val="center"/>
                </w:tcPr>
                <w:p w:rsidR="00BF01ED" w:rsidRPr="00C701EC" w:rsidRDefault="00BF01ED" w:rsidP="00BF01ED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line="320" w:lineRule="atLeast"/>
                    <w:jc w:val="center"/>
                    <w:rPr>
                      <w:b/>
                    </w:rPr>
                  </w:pPr>
                  <w:r w:rsidRPr="00C701EC">
                    <w:rPr>
                      <w:b/>
                    </w:rPr>
                    <w:t>Program Format</w:t>
                  </w:r>
                </w:p>
              </w:tc>
              <w:tc>
                <w:tcPr>
                  <w:tcW w:w="1438" w:type="dxa"/>
                  <w:shd w:val="clear" w:color="auto" w:fill="D9D9D9"/>
                  <w:vAlign w:val="center"/>
                </w:tcPr>
                <w:p w:rsidR="00BF01ED" w:rsidRPr="00C701EC" w:rsidRDefault="00BF01ED" w:rsidP="00BF01ED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line="320" w:lineRule="atLeast"/>
                    <w:jc w:val="center"/>
                    <w:rPr>
                      <w:b/>
                    </w:rPr>
                  </w:pPr>
                  <w:r w:rsidRPr="00C701EC">
                    <w:rPr>
                      <w:b/>
                    </w:rPr>
                    <w:t>Males from survey</w:t>
                  </w:r>
                </w:p>
              </w:tc>
              <w:tc>
                <w:tcPr>
                  <w:tcW w:w="1438" w:type="dxa"/>
                  <w:shd w:val="clear" w:color="auto" w:fill="D9D9D9"/>
                  <w:vAlign w:val="center"/>
                </w:tcPr>
                <w:p w:rsidR="00BF01ED" w:rsidRPr="00C701EC" w:rsidRDefault="00BF01ED" w:rsidP="00BF01ED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line="320" w:lineRule="atLeast"/>
                    <w:jc w:val="center"/>
                    <w:rPr>
                      <w:b/>
                    </w:rPr>
                  </w:pPr>
                  <w:r w:rsidRPr="00C701EC">
                    <w:rPr>
                      <w:b/>
                    </w:rPr>
                    <w:t>Females from</w:t>
                  </w:r>
                </w:p>
                <w:p w:rsidR="00BF01ED" w:rsidRPr="00C701EC" w:rsidRDefault="00BF01ED" w:rsidP="00BF01ED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line="320" w:lineRule="atLeast"/>
                    <w:jc w:val="center"/>
                    <w:rPr>
                      <w:b/>
                    </w:rPr>
                  </w:pPr>
                  <w:r w:rsidRPr="00C701EC">
                    <w:rPr>
                      <w:b/>
                    </w:rPr>
                    <w:t>survey</w:t>
                  </w:r>
                </w:p>
              </w:tc>
              <w:tc>
                <w:tcPr>
                  <w:tcW w:w="1438" w:type="dxa"/>
                  <w:shd w:val="clear" w:color="auto" w:fill="FFFFFF"/>
                  <w:vAlign w:val="center"/>
                </w:tcPr>
                <w:p w:rsidR="00BF01ED" w:rsidRPr="00C701EC" w:rsidRDefault="00BF01ED" w:rsidP="00BF01ED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line="320" w:lineRule="atLeast"/>
                    <w:jc w:val="center"/>
                    <w:rPr>
                      <w:b/>
                    </w:rPr>
                  </w:pPr>
                  <w:r w:rsidRPr="00C701EC">
                    <w:rPr>
                      <w:b/>
                    </w:rPr>
                    <w:t>Totals</w:t>
                  </w:r>
                </w:p>
              </w:tc>
            </w:tr>
            <w:tr w:rsidR="00BF01ED" w:rsidRPr="00C701EC" w:rsidTr="005B5C18">
              <w:trPr>
                <w:trHeight w:val="458"/>
                <w:jc w:val="center"/>
              </w:trPr>
              <w:tc>
                <w:tcPr>
                  <w:tcW w:w="1437" w:type="dxa"/>
                  <w:shd w:val="clear" w:color="auto" w:fill="F2F2F2"/>
                  <w:vAlign w:val="center"/>
                </w:tcPr>
                <w:p w:rsidR="00BF01ED" w:rsidRPr="00C701EC" w:rsidRDefault="00BF01ED" w:rsidP="00BF01ED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line="320" w:lineRule="atLeast"/>
                    <w:jc w:val="center"/>
                  </w:pPr>
                  <w:r w:rsidRPr="00C701EC">
                    <w:t>Crime</w:t>
                  </w:r>
                </w:p>
              </w:tc>
              <w:tc>
                <w:tcPr>
                  <w:tcW w:w="1438" w:type="dxa"/>
                  <w:vAlign w:val="center"/>
                </w:tcPr>
                <w:p w:rsidR="00BF01ED" w:rsidRPr="00C701EC" w:rsidRDefault="00BF01ED" w:rsidP="00BF01ED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line="320" w:lineRule="atLeast"/>
                    <w:jc w:val="center"/>
                  </w:pPr>
                  <w:r w:rsidRPr="00C701EC">
                    <w:t>29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BF01ED" w:rsidRPr="00C701EC" w:rsidRDefault="00BF01ED" w:rsidP="00BF01ED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line="320" w:lineRule="atLeast"/>
                    <w:jc w:val="center"/>
                  </w:pPr>
                  <w:r w:rsidRPr="00C701EC">
                    <w:t>49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BF01ED" w:rsidRPr="00C701EC" w:rsidRDefault="00BF01ED" w:rsidP="00BF01ED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line="320" w:lineRule="atLeast"/>
                    <w:jc w:val="center"/>
                  </w:pPr>
                </w:p>
                <w:p w:rsidR="00BF01ED" w:rsidRPr="00C701EC" w:rsidRDefault="00BF01ED" w:rsidP="00BF01ED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line="320" w:lineRule="atLeast"/>
                    <w:jc w:val="center"/>
                    <w:rPr>
                      <w:b/>
                    </w:rPr>
                  </w:pPr>
                </w:p>
              </w:tc>
            </w:tr>
            <w:tr w:rsidR="00BF01ED" w:rsidRPr="00C701EC" w:rsidTr="005B5C18">
              <w:trPr>
                <w:jc w:val="center"/>
              </w:trPr>
              <w:tc>
                <w:tcPr>
                  <w:tcW w:w="1437" w:type="dxa"/>
                  <w:shd w:val="clear" w:color="auto" w:fill="F2F2F2"/>
                  <w:vAlign w:val="center"/>
                </w:tcPr>
                <w:p w:rsidR="00BF01ED" w:rsidRPr="00C701EC" w:rsidRDefault="00BF01ED" w:rsidP="00BF01ED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line="320" w:lineRule="atLeast"/>
                    <w:jc w:val="center"/>
                  </w:pPr>
                  <w:r w:rsidRPr="00C701EC">
                    <w:t>Reality</w:t>
                  </w:r>
                </w:p>
              </w:tc>
              <w:tc>
                <w:tcPr>
                  <w:tcW w:w="1438" w:type="dxa"/>
                  <w:vAlign w:val="center"/>
                </w:tcPr>
                <w:p w:rsidR="00BF01ED" w:rsidRPr="00C701EC" w:rsidRDefault="00BF01ED" w:rsidP="00BF01ED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line="320" w:lineRule="atLeast"/>
                    <w:jc w:val="center"/>
                  </w:pPr>
                  <w:r w:rsidRPr="00C701EC">
                    <w:t>31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BF01ED" w:rsidRPr="00C701EC" w:rsidRDefault="00BF01ED" w:rsidP="00BF01ED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line="320" w:lineRule="atLeast"/>
                    <w:jc w:val="center"/>
                  </w:pPr>
                  <w:r w:rsidRPr="00C701EC">
                    <w:t>45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BF01ED" w:rsidRPr="00C701EC" w:rsidRDefault="00BF01ED" w:rsidP="00BF01ED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line="320" w:lineRule="atLeast"/>
                    <w:jc w:val="center"/>
                  </w:pPr>
                </w:p>
                <w:p w:rsidR="00BF01ED" w:rsidRPr="00C701EC" w:rsidRDefault="00BF01ED" w:rsidP="00BF01ED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line="320" w:lineRule="atLeast"/>
                    <w:jc w:val="center"/>
                    <w:rPr>
                      <w:b/>
                    </w:rPr>
                  </w:pPr>
                </w:p>
              </w:tc>
            </w:tr>
            <w:tr w:rsidR="00BF01ED" w:rsidRPr="00C701EC" w:rsidTr="005B5C18">
              <w:trPr>
                <w:jc w:val="center"/>
              </w:trPr>
              <w:tc>
                <w:tcPr>
                  <w:tcW w:w="1437" w:type="dxa"/>
                  <w:shd w:val="clear" w:color="auto" w:fill="F2F2F2"/>
                  <w:vAlign w:val="center"/>
                </w:tcPr>
                <w:p w:rsidR="00BF01ED" w:rsidRPr="00C701EC" w:rsidRDefault="00BF01ED" w:rsidP="00BF01ED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line="320" w:lineRule="atLeast"/>
                    <w:jc w:val="center"/>
                  </w:pPr>
                  <w:r w:rsidRPr="00C701EC">
                    <w:t>Comedy</w:t>
                  </w:r>
                </w:p>
              </w:tc>
              <w:tc>
                <w:tcPr>
                  <w:tcW w:w="1438" w:type="dxa"/>
                  <w:vAlign w:val="center"/>
                </w:tcPr>
                <w:p w:rsidR="00BF01ED" w:rsidRPr="00C701EC" w:rsidRDefault="00BF01ED" w:rsidP="00BF01ED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line="320" w:lineRule="atLeast"/>
                    <w:jc w:val="center"/>
                  </w:pPr>
                  <w:r w:rsidRPr="00C701EC">
                    <w:t>40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BF01ED" w:rsidRPr="00C701EC" w:rsidRDefault="00BF01ED" w:rsidP="00BF01ED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line="320" w:lineRule="atLeast"/>
                    <w:jc w:val="center"/>
                  </w:pPr>
                  <w:r w:rsidRPr="00C701EC" w:rsidDel="00B343D4">
                    <w:t>2</w:t>
                  </w:r>
                  <w:r w:rsidRPr="00C701EC">
                    <w:t>6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BF01ED" w:rsidRPr="00C701EC" w:rsidRDefault="00BF01ED" w:rsidP="00BF01ED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line="320" w:lineRule="atLeast"/>
                    <w:jc w:val="center"/>
                  </w:pPr>
                </w:p>
                <w:p w:rsidR="00BF01ED" w:rsidRPr="00C701EC" w:rsidRDefault="00BF01ED" w:rsidP="00BF01ED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line="320" w:lineRule="atLeast"/>
                    <w:jc w:val="center"/>
                    <w:rPr>
                      <w:b/>
                    </w:rPr>
                  </w:pPr>
                </w:p>
              </w:tc>
            </w:tr>
            <w:tr w:rsidR="00BF01ED" w:rsidRPr="00C701EC" w:rsidTr="005B5C18">
              <w:trPr>
                <w:trHeight w:val="557"/>
                <w:jc w:val="center"/>
              </w:trPr>
              <w:tc>
                <w:tcPr>
                  <w:tcW w:w="1437" w:type="dxa"/>
                  <w:shd w:val="clear" w:color="auto" w:fill="auto"/>
                  <w:vAlign w:val="center"/>
                </w:tcPr>
                <w:p w:rsidR="00BF01ED" w:rsidRPr="00C701EC" w:rsidRDefault="00BF01ED" w:rsidP="00BF01ED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line="320" w:lineRule="atLeast"/>
                    <w:jc w:val="center"/>
                  </w:pPr>
                  <w:r w:rsidRPr="00C701EC">
                    <w:t>Totals</w:t>
                  </w:r>
                </w:p>
              </w:tc>
              <w:tc>
                <w:tcPr>
                  <w:tcW w:w="1438" w:type="dxa"/>
                  <w:vAlign w:val="center"/>
                </w:tcPr>
                <w:p w:rsidR="00BF01ED" w:rsidRPr="00C701EC" w:rsidRDefault="00BF01ED" w:rsidP="00BF01ED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line="320" w:lineRule="atLeas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100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BF01ED" w:rsidRPr="00C701EC" w:rsidRDefault="00BF01ED" w:rsidP="00BF01ED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line="320" w:lineRule="atLeas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120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BF01ED" w:rsidRPr="00C701EC" w:rsidRDefault="00BF01ED" w:rsidP="00BF01ED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line="320" w:lineRule="atLeast"/>
                    <w:jc w:val="center"/>
                    <w:rPr>
                      <w:b/>
                    </w:rPr>
                  </w:pPr>
                </w:p>
              </w:tc>
            </w:tr>
          </w:tbl>
          <w:p w:rsidR="00BF01ED" w:rsidRDefault="00BF01ED" w:rsidP="00BF01E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D02A65" w:rsidRPr="00D02A65">
        <w:trPr>
          <w:trHeight w:val="1400"/>
        </w:trPr>
        <w:tc>
          <w:tcPr>
            <w:tcW w:w="8963" w:type="dxa"/>
            <w:gridSpan w:val="4"/>
          </w:tcPr>
          <w:p w:rsidR="00D02A65" w:rsidRPr="00D02A65" w:rsidRDefault="00D02A65" w:rsidP="00CE08A0">
            <w:pPr>
              <w:autoSpaceDE w:val="0"/>
              <w:autoSpaceDN w:val="0"/>
              <w:adjustRightInd w:val="0"/>
              <w:spacing w:line="300" w:lineRule="exact"/>
              <w:rPr>
                <w:rFonts w:eastAsiaTheme="minorHAnsi"/>
                <w:color w:val="000000"/>
                <w:sz w:val="23"/>
                <w:szCs w:val="23"/>
              </w:rPr>
            </w:pPr>
            <w:r w:rsidRPr="00D02A65">
              <w:rPr>
                <w:rFonts w:eastAsiaTheme="minorHAnsi"/>
                <w:b/>
                <w:bCs/>
                <w:color w:val="000000"/>
                <w:sz w:val="23"/>
                <w:szCs w:val="23"/>
              </w:rPr>
              <w:t>Part 1—Determine which Chi-square test to use</w:t>
            </w:r>
            <w:r>
              <w:rPr>
                <w:rFonts w:eastAsiaTheme="minorHAnsi"/>
                <w:b/>
                <w:bCs/>
                <w:color w:val="000000"/>
                <w:sz w:val="23"/>
                <w:szCs w:val="23"/>
              </w:rPr>
              <w:br/>
            </w:r>
            <w:r w:rsidRPr="00D02A65">
              <w:rPr>
                <w:rFonts w:eastAsiaTheme="minorHAnsi"/>
                <w:b/>
                <w:bCs/>
                <w:color w:val="000000"/>
                <w:sz w:val="23"/>
                <w:szCs w:val="23"/>
              </w:rPr>
              <w:t xml:space="preserve"> </w:t>
            </w:r>
          </w:p>
          <w:p w:rsidR="00D02A65" w:rsidRPr="00D02A65" w:rsidRDefault="00D02A65" w:rsidP="00CE08A0">
            <w:pPr>
              <w:autoSpaceDE w:val="0"/>
              <w:autoSpaceDN w:val="0"/>
              <w:adjustRightInd w:val="0"/>
              <w:spacing w:line="300" w:lineRule="exact"/>
              <w:rPr>
                <w:rFonts w:eastAsiaTheme="minorHAnsi"/>
                <w:color w:val="000000"/>
              </w:rPr>
            </w:pPr>
            <w:r w:rsidRPr="00D02A65">
              <w:rPr>
                <w:rFonts w:eastAsiaTheme="minorHAnsi"/>
                <w:color w:val="000000"/>
              </w:rPr>
              <w:t xml:space="preserve">The company wants to see if viewing preferences differ between men and women. This example compares categorical variables from male/female populations to determine whether proportions of TV format preferences are the same across the two genders, so it uses a Chi-squared Test of Homogeneity with: </w:t>
            </w:r>
          </w:p>
          <w:p w:rsidR="00D02A65" w:rsidRPr="00D02A65" w:rsidRDefault="00D02A65" w:rsidP="00CE08A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00" w:lineRule="exact"/>
              <w:rPr>
                <w:rFonts w:eastAsiaTheme="minorHAnsi"/>
                <w:color w:val="000000"/>
              </w:rPr>
            </w:pPr>
            <w:r w:rsidRPr="00D02A65">
              <w:rPr>
                <w:rFonts w:eastAsiaTheme="minorHAnsi"/>
                <w:color w:val="000000"/>
              </w:rPr>
              <w:t>H</w:t>
            </w:r>
            <w:r w:rsidRPr="00D02A65">
              <w:rPr>
                <w:rFonts w:eastAsiaTheme="minorHAnsi"/>
                <w:color w:val="000000"/>
                <w:sz w:val="13"/>
                <w:szCs w:val="13"/>
              </w:rPr>
              <w:t>o</w:t>
            </w:r>
            <w:r w:rsidRPr="00D02A65">
              <w:rPr>
                <w:rFonts w:eastAsiaTheme="minorHAnsi"/>
                <w:color w:val="000000"/>
              </w:rPr>
              <w:t>: the three television formats have the same proportions of male and female viewers (</w:t>
            </w:r>
            <w:proofErr w:type="spellStart"/>
            <w:r w:rsidRPr="00D02A65">
              <w:rPr>
                <w:rFonts w:eastAsiaTheme="minorHAnsi"/>
                <w:color w:val="000000"/>
              </w:rPr>
              <w:t>p</w:t>
            </w:r>
            <w:r w:rsidRPr="00D02A65">
              <w:rPr>
                <w:rFonts w:eastAsiaTheme="minorHAnsi"/>
                <w:color w:val="000000"/>
                <w:sz w:val="14"/>
                <w:szCs w:val="14"/>
                <w:vertAlign w:val="subscript"/>
              </w:rPr>
              <w:t>males</w:t>
            </w:r>
            <w:proofErr w:type="spellEnd"/>
            <w:r w:rsidRPr="00D02A65">
              <w:rPr>
                <w:rFonts w:eastAsiaTheme="minorHAnsi"/>
                <w:color w:val="000000"/>
              </w:rPr>
              <w:t>=</w:t>
            </w:r>
            <w:proofErr w:type="spellStart"/>
            <w:r w:rsidRPr="00D02A65">
              <w:rPr>
                <w:rFonts w:eastAsiaTheme="minorHAnsi"/>
                <w:color w:val="000000"/>
              </w:rPr>
              <w:t>p</w:t>
            </w:r>
            <w:r w:rsidRPr="00D02A65">
              <w:rPr>
                <w:rFonts w:eastAsiaTheme="minorHAnsi"/>
                <w:color w:val="000000"/>
                <w:sz w:val="14"/>
                <w:szCs w:val="14"/>
                <w:vertAlign w:val="subscript"/>
              </w:rPr>
              <w:t>females</w:t>
            </w:r>
            <w:proofErr w:type="spellEnd"/>
            <w:r w:rsidRPr="00D02A65">
              <w:rPr>
                <w:rFonts w:eastAsiaTheme="minorHAnsi"/>
                <w:color w:val="000000"/>
                <w:sz w:val="14"/>
                <w:szCs w:val="14"/>
              </w:rPr>
              <w:t xml:space="preserve"> </w:t>
            </w:r>
            <w:r w:rsidRPr="00D02A65">
              <w:rPr>
                <w:rFonts w:eastAsiaTheme="minorHAnsi"/>
                <w:color w:val="000000"/>
              </w:rPr>
              <w:t xml:space="preserve">for each format) </w:t>
            </w:r>
          </w:p>
          <w:p w:rsidR="00D02A65" w:rsidRPr="00D02A65" w:rsidRDefault="00D02A65" w:rsidP="00CE08A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00" w:lineRule="exact"/>
              <w:rPr>
                <w:rFonts w:eastAsiaTheme="minorHAnsi"/>
                <w:color w:val="000000"/>
              </w:rPr>
            </w:pPr>
            <w:r w:rsidRPr="00D02A65">
              <w:rPr>
                <w:rFonts w:eastAsiaTheme="minorHAnsi"/>
                <w:color w:val="000000"/>
              </w:rPr>
              <w:t xml:space="preserve">Ha: the proportions are not the same </w:t>
            </w:r>
          </w:p>
          <w:p w:rsidR="00D02A65" w:rsidRPr="00D02A65" w:rsidRDefault="00D02A65" w:rsidP="00D02A6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</w:p>
        </w:tc>
      </w:tr>
      <w:tr w:rsidR="00D02A65" w:rsidTr="00D02A65">
        <w:trPr>
          <w:trHeight w:val="1400"/>
        </w:trPr>
        <w:tc>
          <w:tcPr>
            <w:tcW w:w="8963" w:type="dxa"/>
            <w:gridSpan w:val="4"/>
            <w:tcBorders>
              <w:left w:val="nil"/>
              <w:right w:val="nil"/>
            </w:tcBorders>
          </w:tcPr>
          <w:p w:rsidR="00D02A65" w:rsidRDefault="00D02A65" w:rsidP="00D02A65">
            <w:pPr>
              <w:rPr>
                <w:rFonts w:eastAsiaTheme="minorHAnsi"/>
                <w:b/>
                <w:bCs/>
                <w:color w:val="000000"/>
                <w:sz w:val="23"/>
                <w:szCs w:val="23"/>
              </w:rPr>
            </w:pPr>
            <w:r w:rsidRPr="00D02A65">
              <w:rPr>
                <w:rFonts w:eastAsiaTheme="minorHAnsi"/>
                <w:b/>
                <w:bCs/>
                <w:color w:val="000000"/>
                <w:sz w:val="23"/>
                <w:szCs w:val="23"/>
              </w:rPr>
              <w:lastRenderedPageBreak/>
              <w:t xml:space="preserve">Part 2—Enter the data </w:t>
            </w:r>
          </w:p>
          <w:p w:rsidR="00D02A65" w:rsidRPr="00D02A65" w:rsidRDefault="00D02A65" w:rsidP="00CE08A0">
            <w:pPr>
              <w:spacing w:line="300" w:lineRule="atLeast"/>
              <w:rPr>
                <w:rFonts w:eastAsiaTheme="minorHAnsi"/>
                <w:b/>
                <w:bCs/>
                <w:color w:val="000000"/>
                <w:sz w:val="23"/>
                <w:szCs w:val="23"/>
              </w:rPr>
            </w:pPr>
          </w:p>
          <w:p w:rsidR="00D02A65" w:rsidRPr="00D02A65" w:rsidRDefault="00D02A65" w:rsidP="00CE08A0">
            <w:pPr>
              <w:spacing w:line="300" w:lineRule="atLeast"/>
              <w:rPr>
                <w:rFonts w:eastAsiaTheme="minorHAnsi"/>
                <w:bCs/>
                <w:color w:val="000000"/>
              </w:rPr>
            </w:pPr>
            <w:r w:rsidRPr="00D02A65">
              <w:rPr>
                <w:rFonts w:eastAsiaTheme="minorHAnsi"/>
                <w:bCs/>
                <w:color w:val="000000"/>
              </w:rPr>
              <w:t xml:space="preserve">1.  Press </w:t>
            </w:r>
            <w:r w:rsidRPr="00D02A65">
              <w:rPr>
                <w:rFonts w:eastAsiaTheme="minorHAnsi"/>
                <w:b/>
                <w:bCs/>
                <w:color w:val="000000"/>
              </w:rPr>
              <w:t>ctrl &lt; +page</w:t>
            </w:r>
            <w:r w:rsidRPr="00D02A65">
              <w:rPr>
                <w:rFonts w:eastAsiaTheme="minorHAnsi"/>
                <w:bCs/>
                <w:color w:val="000000"/>
              </w:rPr>
              <w:t xml:space="preserve"> to add a new page, and select Calculator. </w:t>
            </w:r>
            <w:r w:rsidRPr="00D02A65">
              <w:rPr>
                <w:rFonts w:eastAsiaTheme="minorHAnsi"/>
                <w:bCs/>
                <w:color w:val="000000"/>
              </w:rPr>
              <w:br/>
            </w:r>
          </w:p>
          <w:p w:rsidR="00D02A65" w:rsidRDefault="00D02A65" w:rsidP="00252CE3">
            <w:pPr>
              <w:spacing w:line="300" w:lineRule="atLeast"/>
              <w:rPr>
                <w:rFonts w:eastAsiaTheme="minorHAnsi"/>
                <w:bCs/>
                <w:color w:val="000000"/>
              </w:rPr>
            </w:pPr>
            <w:r w:rsidRPr="00D02A65">
              <w:rPr>
                <w:rFonts w:eastAsiaTheme="minorHAnsi"/>
                <w:bCs/>
                <w:color w:val="000000"/>
              </w:rPr>
              <w:t xml:space="preserve">2.  Press </w:t>
            </w:r>
            <w:r w:rsidRPr="00D02A65">
              <w:rPr>
                <w:rFonts w:eastAsiaTheme="minorHAnsi"/>
                <w:b/>
                <w:bCs/>
                <w:color w:val="000000"/>
              </w:rPr>
              <w:t xml:space="preserve">math template </w:t>
            </w:r>
            <w:r w:rsidRPr="00D02A65">
              <w:rPr>
                <w:rFonts w:eastAsiaTheme="minorHAnsi"/>
                <w:bCs/>
                <w:color w:val="000000"/>
              </w:rPr>
              <w:t xml:space="preserve">and select the </w:t>
            </w:r>
            <w:r w:rsidRPr="00D02A65">
              <w:rPr>
                <w:rFonts w:eastAsiaTheme="minorHAnsi"/>
                <w:b/>
                <w:bCs/>
                <w:color w:val="000000"/>
              </w:rPr>
              <w:t>3 x 3 matrix template</w:t>
            </w:r>
            <w:r w:rsidRPr="00D02A65">
              <w:rPr>
                <w:rFonts w:eastAsiaTheme="minorHAnsi"/>
                <w:bCs/>
                <w:color w:val="000000"/>
              </w:rPr>
              <w:t xml:space="preserve"> to open the dialogue</w:t>
            </w:r>
            <w:r w:rsidRPr="00D02A65">
              <w:rPr>
                <w:rFonts w:eastAsiaTheme="minorHAnsi"/>
                <w:bCs/>
                <w:color w:val="000000"/>
              </w:rPr>
              <w:br/>
              <w:t xml:space="preserve">     box to create a matrix. </w:t>
            </w:r>
            <w:r w:rsidRPr="00D02A65">
              <w:rPr>
                <w:rFonts w:eastAsiaTheme="minorHAnsi"/>
                <w:bCs/>
                <w:color w:val="000000"/>
              </w:rPr>
              <w:br/>
            </w:r>
          </w:p>
          <w:p w:rsidR="00FB1539" w:rsidRDefault="00FB1539" w:rsidP="00FB1539">
            <w:pPr>
              <w:rPr>
                <w:rFonts w:eastAsiaTheme="minorHAnsi"/>
                <w:bCs/>
                <w:color w:val="000000"/>
              </w:rPr>
            </w:pPr>
          </w:p>
          <w:p w:rsidR="00FB1539" w:rsidRPr="00FB1539" w:rsidRDefault="00FB1539" w:rsidP="00FB1539">
            <w:pPr>
              <w:rPr>
                <w:rFonts w:eastAsiaTheme="minorHAnsi"/>
                <w:bCs/>
                <w:color w:val="000000"/>
              </w:rPr>
            </w:pPr>
            <w:r>
              <w:rPr>
                <w:rFonts w:eastAsiaTheme="minorHAnsi"/>
                <w:bCs/>
                <w:color w:val="000000"/>
              </w:rPr>
              <w:t xml:space="preserve">              </w:t>
            </w:r>
          </w:p>
          <w:p w:rsidR="00D02A65" w:rsidRPr="00D02A65" w:rsidRDefault="00D02A65" w:rsidP="00D02A65">
            <w:pPr>
              <w:rPr>
                <w:rFonts w:eastAsiaTheme="minorHAnsi"/>
                <w:bCs/>
                <w:color w:val="000000"/>
                <w:sz w:val="23"/>
                <w:szCs w:val="23"/>
              </w:rPr>
            </w:pPr>
          </w:p>
        </w:tc>
      </w:tr>
      <w:tr w:rsidR="00252CE3" w:rsidTr="00252CE3">
        <w:trPr>
          <w:trHeight w:val="2313"/>
        </w:trPr>
        <w:tc>
          <w:tcPr>
            <w:tcW w:w="5868" w:type="dxa"/>
            <w:gridSpan w:val="2"/>
            <w:tcBorders>
              <w:left w:val="nil"/>
              <w:right w:val="nil"/>
            </w:tcBorders>
          </w:tcPr>
          <w:p w:rsidR="00252CE3" w:rsidRPr="00D02A65" w:rsidRDefault="00252CE3" w:rsidP="00252CE3">
            <w:pPr>
              <w:spacing w:after="120" w:line="300" w:lineRule="atLeast"/>
              <w:rPr>
                <w:rFonts w:eastAsiaTheme="minorHAnsi"/>
                <w:bCs/>
                <w:color w:val="000000"/>
              </w:rPr>
            </w:pPr>
            <w:r w:rsidRPr="00D02A65">
              <w:rPr>
                <w:rFonts w:eastAsiaTheme="minorHAnsi"/>
                <w:bCs/>
                <w:color w:val="000000"/>
              </w:rPr>
              <w:t xml:space="preserve">3.  Use the dialogue box to enter 3 for the number of rows and </w:t>
            </w:r>
            <w:r>
              <w:rPr>
                <w:rFonts w:eastAsiaTheme="minorHAnsi"/>
                <w:bCs/>
                <w:color w:val="000000"/>
              </w:rPr>
              <w:t xml:space="preserve">  </w:t>
            </w:r>
            <w:r w:rsidRPr="00D02A65">
              <w:rPr>
                <w:rFonts w:eastAsiaTheme="minorHAnsi"/>
                <w:bCs/>
                <w:color w:val="000000"/>
              </w:rPr>
              <w:t>2 for the num</w:t>
            </w:r>
            <w:bookmarkStart w:id="0" w:name="_GoBack"/>
            <w:bookmarkEnd w:id="0"/>
            <w:r w:rsidRPr="00D02A65">
              <w:rPr>
                <w:rFonts w:eastAsiaTheme="minorHAnsi"/>
                <w:bCs/>
                <w:color w:val="000000"/>
              </w:rPr>
              <w:t>ber of</w:t>
            </w:r>
            <w:r>
              <w:rPr>
                <w:rFonts w:eastAsiaTheme="minorHAnsi"/>
                <w:bCs/>
                <w:color w:val="000000"/>
              </w:rPr>
              <w:t xml:space="preserve"> </w:t>
            </w:r>
            <w:r w:rsidRPr="00D02A65">
              <w:rPr>
                <w:rFonts w:eastAsiaTheme="minorHAnsi"/>
                <w:bCs/>
                <w:color w:val="000000"/>
              </w:rPr>
              <w:t xml:space="preserve">columns. Select OK and press </w:t>
            </w:r>
            <w:r w:rsidRPr="00D02A65">
              <w:rPr>
                <w:rFonts w:ascii="TINspireKeysCX" w:hAnsi="TINspireKeysCX" w:cs="TINspireKeysCX"/>
              </w:rPr>
              <w:t>·</w:t>
            </w:r>
            <w:r w:rsidRPr="00D02A65">
              <w:rPr>
                <w:rFonts w:eastAsiaTheme="minorHAnsi"/>
                <w:bCs/>
                <w:color w:val="000000"/>
              </w:rPr>
              <w:t xml:space="preserve">. </w:t>
            </w:r>
          </w:p>
          <w:p w:rsidR="00252CE3" w:rsidRDefault="00252CE3" w:rsidP="00252CE3">
            <w:pPr>
              <w:pStyle w:val="ListParagraph"/>
              <w:numPr>
                <w:ilvl w:val="0"/>
                <w:numId w:val="6"/>
              </w:numPr>
              <w:spacing w:after="120" w:line="300" w:lineRule="atLeast"/>
              <w:rPr>
                <w:rFonts w:eastAsiaTheme="minorHAnsi"/>
                <w:bCs/>
                <w:color w:val="000000"/>
              </w:rPr>
            </w:pPr>
            <w:r w:rsidRPr="00D02A65">
              <w:rPr>
                <w:rFonts w:eastAsiaTheme="minorHAnsi"/>
                <w:bCs/>
                <w:color w:val="000000"/>
              </w:rPr>
              <w:t xml:space="preserve">An appropriate-sized, empty matrix will show on the calculator page. </w:t>
            </w:r>
          </w:p>
          <w:p w:rsidR="00252CE3" w:rsidRPr="00D02A65" w:rsidRDefault="00252CE3" w:rsidP="00E50E8D">
            <w:pPr>
              <w:spacing w:line="300" w:lineRule="atLeast"/>
              <w:rPr>
                <w:rFonts w:eastAsiaTheme="minorHAnsi"/>
                <w:bCs/>
                <w:color w:val="000000"/>
              </w:rPr>
            </w:pPr>
          </w:p>
        </w:tc>
        <w:tc>
          <w:tcPr>
            <w:tcW w:w="3095" w:type="dxa"/>
            <w:gridSpan w:val="2"/>
            <w:tcBorders>
              <w:left w:val="nil"/>
              <w:right w:val="nil"/>
            </w:tcBorders>
          </w:tcPr>
          <w:p w:rsidR="00252CE3" w:rsidRPr="00FB1539" w:rsidRDefault="00252CE3" w:rsidP="00252CE3">
            <w:pPr>
              <w:ind w:firstLine="20"/>
              <w:rPr>
                <w:rFonts w:eastAsiaTheme="minorHAnsi"/>
                <w:bCs/>
                <w:noProof/>
                <w:color w:val="000000"/>
              </w:rPr>
            </w:pPr>
            <w:r w:rsidRPr="00FB1539">
              <w:rPr>
                <w:rFonts w:eastAsiaTheme="minorHAnsi"/>
                <w:bCs/>
                <w:noProof/>
                <w:color w:val="000000"/>
              </w:rPr>
              <w:drawing>
                <wp:inline distT="0" distB="0" distL="0" distR="0" wp14:anchorId="0FABFD6A" wp14:editId="542574A4">
                  <wp:extent cx="1824141" cy="1371600"/>
                  <wp:effectExtent l="0" t="0" r="508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141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E8D" w:rsidTr="00252CE3">
        <w:trPr>
          <w:trHeight w:val="1400"/>
        </w:trPr>
        <w:tc>
          <w:tcPr>
            <w:tcW w:w="5868" w:type="dxa"/>
            <w:gridSpan w:val="2"/>
            <w:tcBorders>
              <w:left w:val="nil"/>
              <w:right w:val="nil"/>
            </w:tcBorders>
          </w:tcPr>
          <w:p w:rsidR="00E50E8D" w:rsidRDefault="00E50E8D" w:rsidP="00E50E8D">
            <w:pPr>
              <w:spacing w:line="300" w:lineRule="atLeast"/>
              <w:rPr>
                <w:rFonts w:eastAsiaTheme="minorHAnsi"/>
                <w:bCs/>
                <w:color w:val="000000"/>
              </w:rPr>
            </w:pPr>
            <w:r w:rsidRPr="00D02A65">
              <w:rPr>
                <w:rFonts w:eastAsiaTheme="minorHAnsi"/>
                <w:bCs/>
                <w:color w:val="000000"/>
              </w:rPr>
              <w:t>4.  Enter the data from the two-way table into the matrix, pressing e to move between</w:t>
            </w:r>
            <w:r w:rsidRPr="00D02A65">
              <w:rPr>
                <w:rFonts w:eastAsiaTheme="minorHAnsi"/>
                <w:bCs/>
                <w:color w:val="000000"/>
              </w:rPr>
              <w:br/>
              <w:t xml:space="preserve">     cells. </w:t>
            </w:r>
          </w:p>
          <w:p w:rsidR="00E50E8D" w:rsidRPr="00D02A65" w:rsidRDefault="00E50E8D" w:rsidP="00D02A65">
            <w:pPr>
              <w:rPr>
                <w:rFonts w:eastAsiaTheme="minorHAnsi"/>
                <w:bCs/>
                <w:color w:val="000000"/>
              </w:rPr>
            </w:pPr>
          </w:p>
        </w:tc>
        <w:tc>
          <w:tcPr>
            <w:tcW w:w="3095" w:type="dxa"/>
            <w:gridSpan w:val="2"/>
            <w:tcBorders>
              <w:left w:val="nil"/>
              <w:right w:val="nil"/>
            </w:tcBorders>
          </w:tcPr>
          <w:p w:rsidR="00E50E8D" w:rsidRPr="00D02A65" w:rsidRDefault="00E50E8D" w:rsidP="00252CE3">
            <w:pPr>
              <w:ind w:firstLine="20"/>
              <w:rPr>
                <w:rFonts w:eastAsiaTheme="minorHAnsi"/>
                <w:bCs/>
                <w:color w:val="000000"/>
              </w:rPr>
            </w:pPr>
            <w:r w:rsidRPr="00FB1539">
              <w:rPr>
                <w:rFonts w:eastAsiaTheme="minorHAnsi"/>
                <w:bCs/>
                <w:noProof/>
                <w:color w:val="000000"/>
              </w:rPr>
              <w:drawing>
                <wp:inline distT="0" distB="0" distL="0" distR="0" wp14:anchorId="0A9A1CC6" wp14:editId="554E7C58">
                  <wp:extent cx="1824143" cy="1371600"/>
                  <wp:effectExtent l="0" t="0" r="508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143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E8D" w:rsidTr="000037CF">
        <w:trPr>
          <w:trHeight w:val="990"/>
        </w:trPr>
        <w:tc>
          <w:tcPr>
            <w:tcW w:w="5868" w:type="dxa"/>
            <w:gridSpan w:val="2"/>
            <w:tcBorders>
              <w:left w:val="nil"/>
              <w:right w:val="nil"/>
            </w:tcBorders>
          </w:tcPr>
          <w:p w:rsidR="00E50E8D" w:rsidRPr="000037CF" w:rsidRDefault="00E50E8D" w:rsidP="000037C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 After all counts have been entered, press </w:t>
            </w:r>
            <w:r>
              <w:rPr>
                <w:rFonts w:ascii="TINspireKeysCX" w:hAnsi="TINspireKeysCX" w:cs="TINspireKeysCX"/>
                <w:sz w:val="28"/>
                <w:szCs w:val="28"/>
              </w:rPr>
              <w:t xml:space="preserve">e </w:t>
            </w:r>
            <w:r>
              <w:rPr>
                <w:sz w:val="20"/>
                <w:szCs w:val="20"/>
              </w:rPr>
              <w:t xml:space="preserve">to move to the right of the data matrix. </w:t>
            </w:r>
          </w:p>
        </w:tc>
        <w:tc>
          <w:tcPr>
            <w:tcW w:w="3095" w:type="dxa"/>
            <w:gridSpan w:val="2"/>
            <w:tcBorders>
              <w:left w:val="nil"/>
              <w:right w:val="nil"/>
            </w:tcBorders>
          </w:tcPr>
          <w:p w:rsidR="00E50E8D" w:rsidRPr="00D02A65" w:rsidRDefault="00E50E8D" w:rsidP="00D02A65">
            <w:pPr>
              <w:rPr>
                <w:rFonts w:eastAsiaTheme="minorHAnsi"/>
                <w:bCs/>
                <w:color w:val="000000"/>
              </w:rPr>
            </w:pPr>
          </w:p>
        </w:tc>
      </w:tr>
      <w:tr w:rsidR="00E50E8D" w:rsidTr="0022318E">
        <w:trPr>
          <w:trHeight w:val="3690"/>
        </w:trPr>
        <w:tc>
          <w:tcPr>
            <w:tcW w:w="5868" w:type="dxa"/>
            <w:gridSpan w:val="2"/>
            <w:tcBorders>
              <w:left w:val="nil"/>
              <w:right w:val="nil"/>
            </w:tcBorders>
          </w:tcPr>
          <w:p w:rsidR="00E50E8D" w:rsidRDefault="00E50E8D" w:rsidP="00E50E8D">
            <w:r>
              <w:t xml:space="preserve">6.  Press </w:t>
            </w:r>
            <w:r>
              <w:rPr>
                <w:rFonts w:ascii="TINspireKeysCX" w:hAnsi="TINspireKeysCX" w:cs="TINspireKeysCX"/>
                <w:sz w:val="28"/>
                <w:szCs w:val="28"/>
              </w:rPr>
              <w:t xml:space="preserve">/ Ë </w:t>
            </w:r>
            <w:r>
              <w:t xml:space="preserve">to name the matrix (name it </w:t>
            </w:r>
            <w:r>
              <w:rPr>
                <w:b/>
                <w:bCs/>
              </w:rPr>
              <w:t>tv</w:t>
            </w:r>
            <w:r>
              <w:t xml:space="preserve">) and </w:t>
            </w:r>
            <w:r>
              <w:rPr>
                <w:rFonts w:ascii="TINspireKeysCX" w:hAnsi="TINspireKeysCX" w:cs="TINspireKeysCX"/>
                <w:sz w:val="28"/>
                <w:szCs w:val="28"/>
              </w:rPr>
              <w:t xml:space="preserve">· </w:t>
            </w:r>
            <w:r>
              <w:t xml:space="preserve">to store it. </w:t>
            </w:r>
          </w:p>
          <w:p w:rsidR="00E50E8D" w:rsidRPr="00D02A65" w:rsidRDefault="00E50E8D" w:rsidP="00D02A65">
            <w:pPr>
              <w:rPr>
                <w:rFonts w:eastAsiaTheme="minorHAnsi"/>
                <w:bCs/>
                <w:color w:val="000000"/>
              </w:rPr>
            </w:pPr>
          </w:p>
        </w:tc>
        <w:tc>
          <w:tcPr>
            <w:tcW w:w="3095" w:type="dxa"/>
            <w:gridSpan w:val="2"/>
            <w:tcBorders>
              <w:left w:val="nil"/>
              <w:right w:val="nil"/>
            </w:tcBorders>
          </w:tcPr>
          <w:p w:rsidR="00E50E8D" w:rsidRPr="00D02A65" w:rsidRDefault="00E50E8D" w:rsidP="00D02A65">
            <w:pPr>
              <w:rPr>
                <w:rFonts w:eastAsiaTheme="minorHAnsi"/>
                <w:bCs/>
                <w:color w:val="000000"/>
              </w:rPr>
            </w:pPr>
            <w:r w:rsidRPr="00FB1539">
              <w:rPr>
                <w:rFonts w:eastAsiaTheme="minorHAnsi"/>
                <w:bCs/>
                <w:noProof/>
                <w:color w:val="000000"/>
                <w:sz w:val="23"/>
                <w:szCs w:val="23"/>
              </w:rPr>
              <w:drawing>
                <wp:inline distT="0" distB="0" distL="0" distR="0" wp14:anchorId="68899ECE" wp14:editId="029E231A">
                  <wp:extent cx="1824143" cy="1371600"/>
                  <wp:effectExtent l="0" t="0" r="508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143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E8D" w:rsidTr="0022318E">
        <w:trPr>
          <w:trHeight w:val="693"/>
        </w:trPr>
        <w:tc>
          <w:tcPr>
            <w:tcW w:w="8963" w:type="dxa"/>
            <w:gridSpan w:val="4"/>
            <w:tcBorders>
              <w:left w:val="nil"/>
              <w:right w:val="nil"/>
            </w:tcBorders>
          </w:tcPr>
          <w:p w:rsidR="00E50E8D" w:rsidRPr="00FB1539" w:rsidRDefault="000037CF" w:rsidP="00D02A65">
            <w:pPr>
              <w:rPr>
                <w:noProof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P</w:t>
            </w:r>
            <w:r w:rsidR="00E50E8D">
              <w:rPr>
                <w:b/>
                <w:bCs/>
                <w:sz w:val="23"/>
                <w:szCs w:val="23"/>
              </w:rPr>
              <w:t>art 3—Find the test statistic and p-value</w:t>
            </w:r>
          </w:p>
        </w:tc>
      </w:tr>
      <w:tr w:rsidR="00E50E8D" w:rsidTr="00E50E8D">
        <w:trPr>
          <w:trHeight w:val="1400"/>
        </w:trPr>
        <w:tc>
          <w:tcPr>
            <w:tcW w:w="5778" w:type="dxa"/>
            <w:tcBorders>
              <w:left w:val="nil"/>
              <w:right w:val="nil"/>
            </w:tcBorders>
          </w:tcPr>
          <w:p w:rsidR="00E50E8D" w:rsidRDefault="00E50E8D" w:rsidP="00E50E8D">
            <w:pPr>
              <w:spacing w:line="300" w:lineRule="atLeast"/>
            </w:pPr>
            <w:r>
              <w:t xml:space="preserve">1.  Select </w:t>
            </w:r>
            <w:r>
              <w:rPr>
                <w:b/>
                <w:bCs/>
              </w:rPr>
              <w:t xml:space="preserve">MENU &gt; Statistics &gt; Stat Tests &gt; </w:t>
            </w:r>
            <w:r>
              <w:rPr>
                <w:b/>
                <w:bCs/>
                <w:sz w:val="13"/>
                <w:szCs w:val="13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Theme="minorHAnsi" w:hAnsi="Cambria Math"/>
                      <w:b/>
                      <w:i/>
                      <w:color w:val="000000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b/>
                      <w:i/>
                    </w:rPr>
                    <w:sym w:font="Symbol" w:char="F063"/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HAnsi" w:hAnsi="Cambria Math"/>
                  <w:color w:val="000000"/>
                </w:rPr>
                <m:t xml:space="preserve"> </m:t>
              </m:r>
            </m:oMath>
            <w:r>
              <w:rPr>
                <w:b/>
                <w:bCs/>
              </w:rPr>
              <w:t xml:space="preserve">Two-Way Test </w:t>
            </w:r>
            <w:r>
              <w:t>to run the hypothesis test and find</w:t>
            </w:r>
            <w:r>
              <w:br/>
              <w:t xml:space="preserve">     your test statistic and </w:t>
            </w:r>
            <w:r>
              <w:rPr>
                <w:i/>
                <w:iCs/>
              </w:rPr>
              <w:t>p</w:t>
            </w:r>
            <w:r>
              <w:t xml:space="preserve">-value. </w:t>
            </w:r>
          </w:p>
          <w:p w:rsidR="00E50E8D" w:rsidRPr="00FB1539" w:rsidRDefault="00E50E8D" w:rsidP="00CE08A0">
            <w:pPr>
              <w:autoSpaceDE w:val="0"/>
              <w:autoSpaceDN w:val="0"/>
              <w:adjustRightInd w:val="0"/>
              <w:spacing w:line="300" w:lineRule="atLeast"/>
              <w:rPr>
                <w:rFonts w:eastAsiaTheme="minorHAnsi"/>
                <w:color w:val="000000"/>
              </w:rPr>
            </w:pPr>
          </w:p>
        </w:tc>
        <w:tc>
          <w:tcPr>
            <w:tcW w:w="3185" w:type="dxa"/>
            <w:gridSpan w:val="3"/>
            <w:tcBorders>
              <w:left w:val="nil"/>
              <w:right w:val="nil"/>
            </w:tcBorders>
          </w:tcPr>
          <w:p w:rsidR="00E50E8D" w:rsidRPr="00FB1539" w:rsidRDefault="00E50E8D" w:rsidP="00D02A65">
            <w:pPr>
              <w:rPr>
                <w:noProof/>
              </w:rPr>
            </w:pPr>
            <w:r w:rsidRPr="00FB1539">
              <w:rPr>
                <w:noProof/>
              </w:rPr>
              <w:drawing>
                <wp:inline distT="0" distB="0" distL="0" distR="0" wp14:anchorId="604E7ABD" wp14:editId="3DC792F4">
                  <wp:extent cx="1824123" cy="1371600"/>
                  <wp:effectExtent l="0" t="0" r="508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123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8A0" w:rsidTr="00E50E8D">
        <w:trPr>
          <w:trHeight w:val="1400"/>
        </w:trPr>
        <w:tc>
          <w:tcPr>
            <w:tcW w:w="5778" w:type="dxa"/>
            <w:tcBorders>
              <w:left w:val="nil"/>
              <w:right w:val="nil"/>
            </w:tcBorders>
          </w:tcPr>
          <w:p w:rsidR="00CE08A0" w:rsidRDefault="00CE08A0" w:rsidP="00CE08A0">
            <w:pPr>
              <w:autoSpaceDE w:val="0"/>
              <w:autoSpaceDN w:val="0"/>
              <w:adjustRightInd w:val="0"/>
              <w:spacing w:line="300" w:lineRule="atLeast"/>
              <w:rPr>
                <w:rFonts w:eastAsiaTheme="minorHAnsi"/>
                <w:color w:val="000000"/>
              </w:rPr>
            </w:pPr>
            <w:r w:rsidRPr="00FB1539">
              <w:rPr>
                <w:rFonts w:eastAsiaTheme="minorHAnsi"/>
                <w:color w:val="000000"/>
              </w:rPr>
              <w:t>2.</w:t>
            </w:r>
            <w:r>
              <w:rPr>
                <w:rFonts w:eastAsiaTheme="minorHAnsi"/>
                <w:color w:val="000000"/>
              </w:rPr>
              <w:t xml:space="preserve"> </w:t>
            </w:r>
            <w:r w:rsidRPr="00FB1539">
              <w:rPr>
                <w:rFonts w:eastAsiaTheme="minorHAnsi"/>
                <w:color w:val="000000"/>
              </w:rPr>
              <w:t xml:space="preserve"> Fill in the dialogue box with the name of the observed list</w:t>
            </w:r>
            <w:r>
              <w:rPr>
                <w:rFonts w:eastAsiaTheme="minorHAnsi"/>
                <w:color w:val="000000"/>
              </w:rPr>
              <w:t xml:space="preserve"> </w:t>
            </w:r>
            <w:r>
              <w:rPr>
                <w:rFonts w:eastAsiaTheme="minorHAnsi"/>
                <w:color w:val="000000"/>
              </w:rPr>
              <w:br/>
              <w:t xml:space="preserve">     </w:t>
            </w:r>
            <w:r w:rsidRPr="00FB1539">
              <w:rPr>
                <w:rFonts w:eastAsiaTheme="minorHAnsi"/>
                <w:color w:val="000000"/>
              </w:rPr>
              <w:t xml:space="preserve">by clicking on the arrow and selecting </w:t>
            </w:r>
            <w:r w:rsidRPr="00FB1539">
              <w:rPr>
                <w:rFonts w:eastAsiaTheme="minorHAnsi"/>
                <w:b/>
                <w:bCs/>
                <w:color w:val="000000"/>
              </w:rPr>
              <w:t>tv</w:t>
            </w:r>
            <w:r w:rsidRPr="00FB1539">
              <w:rPr>
                <w:rFonts w:eastAsiaTheme="minorHAnsi"/>
                <w:color w:val="000000"/>
              </w:rPr>
              <w:t xml:space="preserve">. </w:t>
            </w:r>
          </w:p>
        </w:tc>
        <w:tc>
          <w:tcPr>
            <w:tcW w:w="3185" w:type="dxa"/>
            <w:gridSpan w:val="3"/>
            <w:tcBorders>
              <w:left w:val="nil"/>
              <w:right w:val="nil"/>
            </w:tcBorders>
          </w:tcPr>
          <w:p w:rsidR="00CE08A0" w:rsidRPr="00D02A65" w:rsidRDefault="00CE08A0" w:rsidP="00D02A65">
            <w:pPr>
              <w:rPr>
                <w:rFonts w:eastAsiaTheme="minorHAnsi"/>
                <w:bCs/>
                <w:color w:val="000000"/>
              </w:rPr>
            </w:pPr>
            <w:r w:rsidRPr="00FB1539">
              <w:rPr>
                <w:noProof/>
              </w:rPr>
              <w:drawing>
                <wp:inline distT="0" distB="0" distL="0" distR="0" wp14:anchorId="441D0526" wp14:editId="285B602B">
                  <wp:extent cx="1824123" cy="1371600"/>
                  <wp:effectExtent l="0" t="0" r="508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123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E8D" w:rsidTr="00E50E8D">
        <w:trPr>
          <w:trHeight w:val="1400"/>
        </w:trPr>
        <w:tc>
          <w:tcPr>
            <w:tcW w:w="5778" w:type="dxa"/>
            <w:tcBorders>
              <w:left w:val="nil"/>
              <w:right w:val="nil"/>
            </w:tcBorders>
          </w:tcPr>
          <w:p w:rsidR="00E50E8D" w:rsidRDefault="00E50E8D" w:rsidP="00CE08A0">
            <w:pPr>
              <w:pStyle w:val="Default"/>
              <w:spacing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 Press </w:t>
            </w:r>
            <w:r>
              <w:rPr>
                <w:rFonts w:ascii="TINspireKeysCX" w:hAnsi="TINspireKeysCX" w:cs="TINspireKeysCX"/>
                <w:sz w:val="28"/>
                <w:szCs w:val="28"/>
              </w:rPr>
              <w:t xml:space="preserve">· </w:t>
            </w:r>
            <w:r>
              <w:rPr>
                <w:sz w:val="20"/>
                <w:szCs w:val="20"/>
              </w:rPr>
              <w:t>to calculate the test statistic (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b/>
                      <w:i/>
                      <w:sz w:val="20"/>
                      <w:szCs w:val="20"/>
                    </w:rPr>
                    <w:sym w:font="Symbol" w:char="F063"/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2</m:t>
                  </m:r>
                </m:sup>
              </m:sSup>
            </m:oMath>
            <w:r>
              <w:rPr>
                <w:sz w:val="20"/>
                <w:szCs w:val="20"/>
              </w:rPr>
              <w:t>), the</w:t>
            </w:r>
            <w:r>
              <w:rPr>
                <w:sz w:val="20"/>
                <w:szCs w:val="20"/>
              </w:rPr>
              <w:br/>
              <w:t xml:space="preserve">     associated </w:t>
            </w:r>
            <w:r>
              <w:rPr>
                <w:i/>
                <w:iCs/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-value (</w:t>
            </w:r>
            <w:proofErr w:type="spellStart"/>
            <w:r>
              <w:rPr>
                <w:b/>
                <w:bCs/>
                <w:sz w:val="20"/>
                <w:szCs w:val="20"/>
              </w:rPr>
              <w:t>PVal</w:t>
            </w:r>
            <w:proofErr w:type="spellEnd"/>
            <w:r>
              <w:rPr>
                <w:sz w:val="20"/>
                <w:szCs w:val="20"/>
              </w:rPr>
              <w:t>) and the degrees of freedom</w:t>
            </w:r>
            <w:r>
              <w:rPr>
                <w:sz w:val="20"/>
                <w:szCs w:val="20"/>
              </w:rPr>
              <w:br/>
              <w:t xml:space="preserve">  </w:t>
            </w:r>
            <w:proofErr w:type="gramStart"/>
            <w:r>
              <w:rPr>
                <w:sz w:val="20"/>
                <w:szCs w:val="20"/>
              </w:rPr>
              <w:t xml:space="preserve">   (</w:t>
            </w:r>
            <w:proofErr w:type="gramEnd"/>
            <w:r>
              <w:rPr>
                <w:b/>
                <w:bCs/>
                <w:sz w:val="20"/>
                <w:szCs w:val="20"/>
              </w:rPr>
              <w:t>df</w:t>
            </w:r>
            <w:r>
              <w:rPr>
                <w:sz w:val="20"/>
                <w:szCs w:val="20"/>
              </w:rPr>
              <w:t xml:space="preserve">). </w:t>
            </w:r>
          </w:p>
        </w:tc>
        <w:tc>
          <w:tcPr>
            <w:tcW w:w="3185" w:type="dxa"/>
            <w:gridSpan w:val="3"/>
            <w:tcBorders>
              <w:left w:val="nil"/>
              <w:right w:val="nil"/>
            </w:tcBorders>
          </w:tcPr>
          <w:p w:rsidR="00E50E8D" w:rsidRPr="00FB1539" w:rsidRDefault="00E50E8D" w:rsidP="00CE08A0">
            <w:pPr>
              <w:autoSpaceDE w:val="0"/>
              <w:autoSpaceDN w:val="0"/>
              <w:adjustRightInd w:val="0"/>
              <w:spacing w:line="300" w:lineRule="atLeast"/>
              <w:rPr>
                <w:rFonts w:eastAsiaTheme="minorHAnsi"/>
                <w:color w:val="000000"/>
              </w:rPr>
            </w:pPr>
            <w:r w:rsidRPr="00FB1539">
              <w:rPr>
                <w:noProof/>
              </w:rPr>
              <w:drawing>
                <wp:inline distT="0" distB="0" distL="0" distR="0" wp14:anchorId="3883A5FE" wp14:editId="2D83C1F0">
                  <wp:extent cx="1824124" cy="1371600"/>
                  <wp:effectExtent l="0" t="0" r="508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124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E8D" w:rsidTr="00E50E8D">
        <w:trPr>
          <w:trHeight w:val="1400"/>
        </w:trPr>
        <w:tc>
          <w:tcPr>
            <w:tcW w:w="5778" w:type="dxa"/>
            <w:tcBorders>
              <w:left w:val="nil"/>
              <w:bottom w:val="nil"/>
              <w:right w:val="nil"/>
            </w:tcBorders>
          </w:tcPr>
          <w:p w:rsidR="00E50E8D" w:rsidRDefault="00E50E8D" w:rsidP="00CE08A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 To view the expected counts matrix, press </w:t>
            </w:r>
            <w:r>
              <w:rPr>
                <w:rFonts w:ascii="TINspireKeysCX" w:hAnsi="TINspireKeysCX" w:cs="TINspireKeysCX"/>
                <w:sz w:val="28"/>
                <w:szCs w:val="28"/>
              </w:rPr>
              <w:t>h</w:t>
            </w:r>
            <w:r>
              <w:rPr>
                <w:sz w:val="20"/>
                <w:szCs w:val="20"/>
              </w:rPr>
              <w:t>, scroll</w:t>
            </w:r>
            <w:r>
              <w:rPr>
                <w:sz w:val="20"/>
                <w:szCs w:val="20"/>
              </w:rPr>
              <w:br/>
              <w:t xml:space="preserve">     down, select </w:t>
            </w: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stat.expmatrix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, and press </w:t>
            </w:r>
            <w:r>
              <w:rPr>
                <w:rFonts w:ascii="TINspireKeysCX" w:hAnsi="TINspireKeysCX" w:cs="TINspireKeysCX"/>
                <w:sz w:val="28"/>
                <w:szCs w:val="28"/>
              </w:rPr>
              <w:t>·</w:t>
            </w:r>
            <w:r>
              <w:rPr>
                <w:sz w:val="20"/>
                <w:szCs w:val="20"/>
              </w:rPr>
              <w:t xml:space="preserve">. </w:t>
            </w:r>
          </w:p>
          <w:p w:rsidR="00E50E8D" w:rsidRDefault="00E50E8D" w:rsidP="00CE08A0">
            <w:pPr>
              <w:pStyle w:val="Default"/>
              <w:rPr>
                <w:sz w:val="20"/>
                <w:szCs w:val="20"/>
              </w:rPr>
            </w:pPr>
          </w:p>
          <w:p w:rsidR="00E50E8D" w:rsidRDefault="00E50E8D" w:rsidP="00CE08A0">
            <w:pPr>
              <w:pStyle w:val="Default"/>
              <w:rPr>
                <w:sz w:val="20"/>
                <w:szCs w:val="20"/>
              </w:rPr>
            </w:pPr>
          </w:p>
          <w:p w:rsidR="00E50E8D" w:rsidRDefault="00E50E8D" w:rsidP="00E50E8D">
            <w:pPr>
              <w:pStyle w:val="Default"/>
              <w:spacing w:line="300" w:lineRule="atLeast"/>
            </w:pPr>
            <w:r>
              <w:rPr>
                <w:b/>
                <w:bCs/>
                <w:sz w:val="20"/>
                <w:szCs w:val="20"/>
              </w:rPr>
              <w:t>Note</w:t>
            </w:r>
            <w:r>
              <w:rPr>
                <w:sz w:val="20"/>
                <w:szCs w:val="20"/>
              </w:rPr>
              <w:t xml:space="preserve">: See the Student activity sheet that accompanies this activity to answer questions about the example and the results. </w:t>
            </w:r>
          </w:p>
          <w:p w:rsidR="00E50E8D" w:rsidRDefault="00E50E8D" w:rsidP="00CE08A0">
            <w:pPr>
              <w:pStyle w:val="Default"/>
              <w:rPr>
                <w:sz w:val="20"/>
                <w:szCs w:val="20"/>
              </w:rPr>
            </w:pPr>
          </w:p>
          <w:p w:rsidR="00E50E8D" w:rsidRDefault="00E50E8D" w:rsidP="00CE08A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85" w:type="dxa"/>
            <w:gridSpan w:val="3"/>
            <w:tcBorders>
              <w:left w:val="nil"/>
              <w:bottom w:val="nil"/>
              <w:right w:val="nil"/>
            </w:tcBorders>
          </w:tcPr>
          <w:p w:rsidR="00E50E8D" w:rsidRDefault="00E50E8D" w:rsidP="00CE08A0">
            <w:pPr>
              <w:pStyle w:val="Default"/>
              <w:rPr>
                <w:sz w:val="20"/>
                <w:szCs w:val="20"/>
              </w:rPr>
            </w:pPr>
          </w:p>
          <w:p w:rsidR="00E50E8D" w:rsidRDefault="00E50E8D" w:rsidP="00CE08A0">
            <w:pPr>
              <w:pStyle w:val="Default"/>
              <w:rPr>
                <w:sz w:val="20"/>
                <w:szCs w:val="20"/>
              </w:rPr>
            </w:pPr>
            <w:r w:rsidRPr="00FB1539">
              <w:rPr>
                <w:noProof/>
                <w:sz w:val="20"/>
                <w:szCs w:val="20"/>
              </w:rPr>
              <w:drawing>
                <wp:inline distT="0" distB="0" distL="0" distR="0" wp14:anchorId="45115BB1" wp14:editId="45F760C2">
                  <wp:extent cx="1824123" cy="1371600"/>
                  <wp:effectExtent l="0" t="0" r="508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123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50E8D" w:rsidRDefault="00E50E8D" w:rsidP="00CE08A0">
            <w:pPr>
              <w:pStyle w:val="Default"/>
              <w:rPr>
                <w:sz w:val="20"/>
                <w:szCs w:val="20"/>
              </w:rPr>
            </w:pPr>
          </w:p>
          <w:p w:rsidR="00E50E8D" w:rsidRDefault="00E50E8D" w:rsidP="0022318E">
            <w:pPr>
              <w:pStyle w:val="Default"/>
              <w:rPr>
                <w:sz w:val="20"/>
                <w:szCs w:val="20"/>
              </w:rPr>
            </w:pPr>
            <w:r w:rsidRPr="00FB1539">
              <w:rPr>
                <w:noProof/>
                <w:sz w:val="20"/>
                <w:szCs w:val="20"/>
              </w:rPr>
              <w:drawing>
                <wp:inline distT="0" distB="0" distL="0" distR="0" wp14:anchorId="41F7516D" wp14:editId="47FB9312">
                  <wp:extent cx="1824122" cy="1371600"/>
                  <wp:effectExtent l="0" t="0" r="508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122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50E8D" w:rsidRDefault="00E50E8D" w:rsidP="00CE08A0">
            <w:pPr>
              <w:pStyle w:val="Default"/>
              <w:spacing w:line="300" w:lineRule="atLeast"/>
              <w:rPr>
                <w:sz w:val="20"/>
                <w:szCs w:val="20"/>
              </w:rPr>
            </w:pPr>
          </w:p>
        </w:tc>
      </w:tr>
    </w:tbl>
    <w:p w:rsidR="00FB1539" w:rsidRDefault="00FB1539" w:rsidP="00426B6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sectPr w:rsidR="00FB1539">
      <w:headerReference w:type="default" r:id="rId19"/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48D5" w:rsidRDefault="005348D5" w:rsidP="00A2257D">
      <w:r>
        <w:separator/>
      </w:r>
    </w:p>
  </w:endnote>
  <w:endnote w:type="continuationSeparator" w:id="0">
    <w:p w:rsidR="005348D5" w:rsidRDefault="005348D5" w:rsidP="00A22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5C9" w:rsidRPr="00974CB0" w:rsidRDefault="00A445C9" w:rsidP="00A445C9">
    <w:pPr>
      <w:pStyle w:val="Footer"/>
      <w:rPr>
        <w:sz w:val="16"/>
        <w:szCs w:val="16"/>
      </w:rPr>
    </w:pPr>
    <w:r>
      <w:rPr>
        <w:b/>
        <w:smallCaps/>
        <w:sz w:val="18"/>
        <w:szCs w:val="18"/>
      </w:rPr>
      <w:t xml:space="preserve">©2011 </w:t>
    </w:r>
    <w:r w:rsidRPr="004B56E3">
      <w:rPr>
        <w:b/>
        <w:sz w:val="16"/>
        <w:szCs w:val="16"/>
      </w:rPr>
      <w:t>Tex</w:t>
    </w:r>
    <w:r w:rsidRPr="00974CB0">
      <w:rPr>
        <w:b/>
        <w:sz w:val="16"/>
        <w:szCs w:val="16"/>
      </w:rPr>
      <w:t>as Instruments Incorporated</w:t>
    </w:r>
    <w:r>
      <w:rPr>
        <w:b/>
        <w:smallCaps/>
        <w:sz w:val="18"/>
        <w:szCs w:val="18"/>
      </w:rPr>
      <w:tab/>
    </w:r>
    <w:r w:rsidRPr="004B56E3">
      <w:rPr>
        <w:rStyle w:val="PageNumber"/>
        <w:b/>
        <w:sz w:val="18"/>
        <w:szCs w:val="18"/>
      </w:rPr>
      <w:fldChar w:fldCharType="begin"/>
    </w:r>
    <w:r w:rsidRPr="004B56E3">
      <w:rPr>
        <w:rStyle w:val="PageNumber"/>
        <w:b/>
        <w:sz w:val="18"/>
        <w:szCs w:val="18"/>
      </w:rPr>
      <w:instrText xml:space="preserve"> PAGE </w:instrText>
    </w:r>
    <w:r w:rsidRPr="004B56E3">
      <w:rPr>
        <w:rStyle w:val="PageNumber"/>
        <w:b/>
        <w:sz w:val="18"/>
        <w:szCs w:val="18"/>
      </w:rPr>
      <w:fldChar w:fldCharType="separate"/>
    </w:r>
    <w:r>
      <w:rPr>
        <w:rStyle w:val="PageNumber"/>
        <w:b/>
        <w:noProof/>
        <w:sz w:val="18"/>
        <w:szCs w:val="18"/>
      </w:rPr>
      <w:t>6</w:t>
    </w:r>
    <w:r w:rsidRPr="004B56E3">
      <w:rPr>
        <w:rStyle w:val="PageNumber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b/>
        <w:sz w:val="16"/>
        <w:szCs w:val="16"/>
      </w:rPr>
      <w:t>education.ti.com</w:t>
    </w:r>
  </w:p>
  <w:p w:rsidR="00A445C9" w:rsidRDefault="00A445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48D5" w:rsidRDefault="005348D5" w:rsidP="00A2257D">
      <w:r>
        <w:separator/>
      </w:r>
    </w:p>
  </w:footnote>
  <w:footnote w:type="continuationSeparator" w:id="0">
    <w:p w:rsidR="005348D5" w:rsidRDefault="005348D5" w:rsidP="00A22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57D" w:rsidRPr="00A2257D" w:rsidRDefault="00A2257D" w:rsidP="00A2257D">
    <w:pPr>
      <w:pBdr>
        <w:bottom w:val="single" w:sz="4" w:space="1" w:color="auto"/>
      </w:pBdr>
      <w:tabs>
        <w:tab w:val="left" w:pos="720"/>
        <w:tab w:val="left" w:pos="7200"/>
        <w:tab w:val="right" w:pos="9360"/>
      </w:tabs>
      <w:ind w:left="720" w:hanging="720"/>
      <w:rPr>
        <w:b/>
        <w:sz w:val="24"/>
        <w:szCs w:val="24"/>
      </w:rPr>
    </w:pPr>
    <w:r w:rsidRPr="00A2257D">
      <w:rPr>
        <w:noProof/>
      </w:rPr>
      <w:drawing>
        <wp:anchor distT="0" distB="0" distL="114300" distR="114300" simplePos="0" relativeHeight="251659264" behindDoc="0" locked="0" layoutInCell="1" allowOverlap="1" wp14:anchorId="4FEC9EFB" wp14:editId="439BF1B4">
          <wp:simplePos x="0" y="0"/>
          <wp:positionH relativeFrom="column">
            <wp:posOffset>0</wp:posOffset>
          </wp:positionH>
          <wp:positionV relativeFrom="paragraph">
            <wp:posOffset>38100</wp:posOffset>
          </wp:positionV>
          <wp:extent cx="304800" cy="285750"/>
          <wp:effectExtent l="0" t="0" r="0" b="0"/>
          <wp:wrapNone/>
          <wp:docPr id="2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85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2257D">
      <w:rPr>
        <w:rFonts w:ascii="Arial Black" w:hAnsi="Arial Black"/>
        <w:position w:val="-12"/>
        <w:sz w:val="32"/>
        <w:szCs w:val="32"/>
      </w:rPr>
      <w:tab/>
    </w:r>
    <w:r w:rsidRPr="00A2257D">
      <w:rPr>
        <w:b/>
        <w:position w:val="-12"/>
        <w:sz w:val="28"/>
        <w:szCs w:val="28"/>
      </w:rPr>
      <w:t>Chi-Square</w:t>
    </w:r>
    <w:r w:rsidR="006D702E">
      <w:rPr>
        <w:b/>
        <w:position w:val="-12"/>
        <w:sz w:val="28"/>
        <w:szCs w:val="28"/>
      </w:rPr>
      <w:t>d</w:t>
    </w:r>
    <w:r w:rsidRPr="00A2257D">
      <w:rPr>
        <w:b/>
        <w:position w:val="-12"/>
        <w:sz w:val="28"/>
        <w:szCs w:val="28"/>
      </w:rPr>
      <w:t xml:space="preserve"> Tests</w:t>
    </w:r>
    <w:r w:rsidRPr="00A2257D">
      <w:rPr>
        <w:b/>
        <w:sz w:val="32"/>
        <w:szCs w:val="32"/>
      </w:rPr>
      <w:tab/>
    </w:r>
    <w:r w:rsidRPr="00A2257D">
      <w:rPr>
        <w:b/>
        <w:sz w:val="32"/>
        <w:szCs w:val="32"/>
      </w:rPr>
      <w:tab/>
    </w:r>
    <w:r>
      <w:rPr>
        <w:b/>
        <w:sz w:val="24"/>
        <w:szCs w:val="24"/>
      </w:rPr>
      <w:t>Create</w:t>
    </w:r>
    <w:r w:rsidRPr="00A2257D">
      <w:rPr>
        <w:b/>
        <w:smallCaps/>
        <w:sz w:val="24"/>
        <w:szCs w:val="24"/>
      </w:rPr>
      <w:br/>
      <w:t xml:space="preserve">Math </w:t>
    </w:r>
    <w:proofErr w:type="spellStart"/>
    <w:r w:rsidRPr="00A2257D">
      <w:rPr>
        <w:b/>
        <w:smallCaps/>
        <w:sz w:val="24"/>
        <w:szCs w:val="24"/>
      </w:rPr>
      <w:t>Nspired</w:t>
    </w:r>
    <w:proofErr w:type="spellEnd"/>
    <w:r w:rsidRPr="00A2257D">
      <w:rPr>
        <w:b/>
        <w:smallCaps/>
        <w:sz w:val="24"/>
        <w:szCs w:val="24"/>
      </w:rPr>
      <w:t xml:space="preserve">  </w:t>
    </w:r>
    <w:r w:rsidRPr="00A2257D">
      <w:rPr>
        <w:noProof/>
        <w:position w:val="-12"/>
        <w:sz w:val="24"/>
        <w:szCs w:val="24"/>
      </w:rPr>
      <w:drawing>
        <wp:inline distT="0" distB="0" distL="0" distR="0" wp14:anchorId="50945D28" wp14:editId="66C6AE68">
          <wp:extent cx="685800" cy="281940"/>
          <wp:effectExtent l="0" t="0" r="0" b="0"/>
          <wp:docPr id="21" name="Picture 9" descr="Trail Blaszer:Users:ronblasz:Documents:WIP:CL947_Platform icons:HH_SW_Tablet_ico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Trail Blaszer:Users:ronblasz:Documents:WIP:CL947_Platform icons:HH_SW_Tablet_icon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2257D" w:rsidRDefault="00A225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401A3"/>
    <w:multiLevelType w:val="hybridMultilevel"/>
    <w:tmpl w:val="1CDC8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DD519D"/>
    <w:multiLevelType w:val="hybridMultilevel"/>
    <w:tmpl w:val="63309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445579"/>
    <w:multiLevelType w:val="hybridMultilevel"/>
    <w:tmpl w:val="B2340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DD6F4F"/>
    <w:multiLevelType w:val="hybridMultilevel"/>
    <w:tmpl w:val="3A88E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317C3C"/>
    <w:multiLevelType w:val="hybridMultilevel"/>
    <w:tmpl w:val="F8B2851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BA8228E"/>
    <w:multiLevelType w:val="hybridMultilevel"/>
    <w:tmpl w:val="7E761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57D"/>
    <w:rsid w:val="000037CF"/>
    <w:rsid w:val="00182700"/>
    <w:rsid w:val="001E6417"/>
    <w:rsid w:val="0022318E"/>
    <w:rsid w:val="00252CE3"/>
    <w:rsid w:val="002D7DBA"/>
    <w:rsid w:val="00426B6D"/>
    <w:rsid w:val="005348D5"/>
    <w:rsid w:val="00575F61"/>
    <w:rsid w:val="006D702E"/>
    <w:rsid w:val="0080596D"/>
    <w:rsid w:val="00983B4B"/>
    <w:rsid w:val="009B74B1"/>
    <w:rsid w:val="00A2257D"/>
    <w:rsid w:val="00A445C9"/>
    <w:rsid w:val="00B61B01"/>
    <w:rsid w:val="00BF01ED"/>
    <w:rsid w:val="00C83AC3"/>
    <w:rsid w:val="00CE08A0"/>
    <w:rsid w:val="00CE6C7D"/>
    <w:rsid w:val="00D02A65"/>
    <w:rsid w:val="00E50E8D"/>
    <w:rsid w:val="00F36BCE"/>
    <w:rsid w:val="00F958BE"/>
    <w:rsid w:val="00F96FAD"/>
    <w:rsid w:val="00FB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D78CB"/>
  <w15:chartTrackingRefBased/>
  <w15:docId w15:val="{565222F9-93E5-4A7A-AD13-0ED740B27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257D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25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257D"/>
  </w:style>
  <w:style w:type="paragraph" w:styleId="Footer">
    <w:name w:val="footer"/>
    <w:basedOn w:val="Normal"/>
    <w:link w:val="FooterChar"/>
    <w:unhideWhenUsed/>
    <w:rsid w:val="00A225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257D"/>
  </w:style>
  <w:style w:type="paragraph" w:customStyle="1" w:styleId="Default">
    <w:name w:val="Default"/>
    <w:rsid w:val="00A225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02A65"/>
    <w:pPr>
      <w:ind w:left="720"/>
      <w:contextualSpacing/>
    </w:pPr>
  </w:style>
  <w:style w:type="character" w:styleId="PageNumber">
    <w:name w:val="page number"/>
    <w:basedOn w:val="DefaultParagraphFont"/>
    <w:rsid w:val="00A445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3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4.png"/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6</Pages>
  <Words>1259</Words>
  <Characters>5984</Characters>
  <Application>Microsoft Office Word</Application>
  <DocSecurity>0</DocSecurity>
  <Lines>260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Wilkie</dc:creator>
  <cp:keywords/>
  <dc:description/>
  <cp:lastModifiedBy>Kugler, Cara</cp:lastModifiedBy>
  <cp:revision>11</cp:revision>
  <dcterms:created xsi:type="dcterms:W3CDTF">2020-12-10T20:28:00Z</dcterms:created>
  <dcterms:modified xsi:type="dcterms:W3CDTF">2021-03-10T14:35:00Z</dcterms:modified>
</cp:coreProperties>
</file>